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A8" w:rsidRPr="008E65A8" w:rsidRDefault="008E65A8" w:rsidP="008E65A8">
      <w:pPr>
        <w:spacing w:after="0" w:line="240" w:lineRule="auto"/>
        <w:jc w:val="center"/>
        <w:rPr>
          <w:rFonts w:ascii="Times New Roman" w:eastAsia="Times New Roman" w:hAnsi="Times New Roman" w:cs="Times New Roman"/>
          <w:b/>
          <w:sz w:val="23"/>
          <w:szCs w:val="23"/>
          <w:lang w:val="lv-LV"/>
        </w:rPr>
      </w:pPr>
      <w:r w:rsidRPr="008E65A8">
        <w:rPr>
          <w:rFonts w:ascii="Times New Roman" w:eastAsia="Times New Roman" w:hAnsi="Times New Roman" w:cs="Times New Roman"/>
          <w:b/>
          <w:sz w:val="23"/>
          <w:szCs w:val="23"/>
          <w:lang w:val="lv-LV"/>
        </w:rPr>
        <w:t>UZŅĒMUMA LĪGUMS</w:t>
      </w:r>
    </w:p>
    <w:p w:rsidR="008E65A8" w:rsidRPr="008E65A8" w:rsidRDefault="008E65A8" w:rsidP="008E65A8">
      <w:pPr>
        <w:spacing w:after="0" w:line="240" w:lineRule="auto"/>
        <w:ind w:firstLine="720"/>
        <w:jc w:val="center"/>
        <w:rPr>
          <w:rFonts w:ascii="Times New Roman" w:eastAsia="Times New Roman" w:hAnsi="Times New Roman" w:cs="Times New Roman"/>
          <w:sz w:val="20"/>
          <w:szCs w:val="20"/>
          <w:lang w:val="lv-LV"/>
        </w:rPr>
      </w:pPr>
      <w:r w:rsidRPr="008E65A8">
        <w:rPr>
          <w:rFonts w:ascii="Times New Roman" w:eastAsia="Times New Roman" w:hAnsi="Times New Roman" w:cs="Times New Roman"/>
          <w:bCs/>
          <w:sz w:val="20"/>
          <w:szCs w:val="20"/>
          <w:lang w:val="lv-LV"/>
        </w:rPr>
        <w:t xml:space="preserve">par </w:t>
      </w:r>
      <w:r w:rsidRPr="008E65A8">
        <w:rPr>
          <w:rFonts w:ascii="Times New Roman" w:eastAsia="Times New Roman" w:hAnsi="Times New Roman" w:cs="Times New Roman"/>
          <w:sz w:val="20"/>
          <w:szCs w:val="20"/>
          <w:lang w:val="lv-LV" w:eastAsia="ar-SA"/>
        </w:rPr>
        <w:t xml:space="preserve">bērnu rotaļu iekārtu piegādi un uzstādīšanu pie </w:t>
      </w:r>
      <w:proofErr w:type="spellStart"/>
      <w:r w:rsidRPr="008E65A8">
        <w:rPr>
          <w:rFonts w:ascii="Times New Roman" w:eastAsia="Times New Roman" w:hAnsi="Times New Roman" w:cs="Times New Roman"/>
          <w:sz w:val="20"/>
          <w:szCs w:val="20"/>
          <w:lang w:val="lv-LV" w:eastAsia="ar-SA"/>
        </w:rPr>
        <w:t>Porohovkas</w:t>
      </w:r>
      <w:proofErr w:type="spellEnd"/>
      <w:r w:rsidRPr="008E65A8">
        <w:rPr>
          <w:rFonts w:ascii="Times New Roman" w:eastAsia="Times New Roman" w:hAnsi="Times New Roman" w:cs="Times New Roman"/>
          <w:sz w:val="20"/>
          <w:szCs w:val="20"/>
          <w:lang w:val="lv-LV" w:eastAsia="ar-SA"/>
        </w:rPr>
        <w:t xml:space="preserve"> ezera, Daugavpilī</w:t>
      </w:r>
    </w:p>
    <w:p w:rsidR="008E65A8" w:rsidRPr="008E65A8" w:rsidRDefault="008E65A8" w:rsidP="008E65A8">
      <w:pPr>
        <w:spacing w:before="360" w:after="360" w:line="240" w:lineRule="auto"/>
        <w:jc w:val="both"/>
        <w:rPr>
          <w:rFonts w:ascii="Times New Roman" w:eastAsia="Times New Roman" w:hAnsi="Times New Roman" w:cs="Times New Roman"/>
          <w:sz w:val="23"/>
          <w:szCs w:val="23"/>
          <w:lang w:val="lv-LV"/>
        </w:rPr>
      </w:pPr>
      <w:r w:rsidRPr="008E65A8">
        <w:rPr>
          <w:rFonts w:ascii="Times New Roman" w:eastAsia="Times New Roman" w:hAnsi="Times New Roman" w:cs="Times New Roman"/>
          <w:sz w:val="23"/>
          <w:szCs w:val="23"/>
          <w:lang w:val="lv-LV"/>
        </w:rPr>
        <w:t xml:space="preserve">Daugavpilī, 2015.gada </w:t>
      </w:r>
      <w:r w:rsidR="00350001">
        <w:rPr>
          <w:rFonts w:ascii="Times New Roman" w:eastAsia="Times New Roman" w:hAnsi="Times New Roman" w:cs="Times New Roman"/>
          <w:sz w:val="23"/>
          <w:szCs w:val="23"/>
          <w:lang w:val="lv-LV"/>
        </w:rPr>
        <w:t>21</w:t>
      </w:r>
      <w:r w:rsidRPr="008E65A8">
        <w:rPr>
          <w:rFonts w:ascii="Times New Roman" w:eastAsia="Times New Roman" w:hAnsi="Times New Roman" w:cs="Times New Roman"/>
          <w:sz w:val="23"/>
          <w:szCs w:val="23"/>
          <w:lang w:val="lv-LV"/>
        </w:rPr>
        <w:t>.augustā</w:t>
      </w:r>
    </w:p>
    <w:p w:rsidR="008E65A8" w:rsidRPr="008E65A8" w:rsidRDefault="008E65A8" w:rsidP="008E65A8">
      <w:pPr>
        <w:spacing w:after="120" w:line="240" w:lineRule="auto"/>
        <w:ind w:firstLine="720"/>
        <w:jc w:val="both"/>
        <w:rPr>
          <w:rFonts w:ascii="Times New Roman" w:eastAsia="Times New Roman" w:hAnsi="Times New Roman" w:cs="Times New Roman"/>
          <w:sz w:val="23"/>
          <w:szCs w:val="23"/>
          <w:lang w:val="lv-LV"/>
        </w:rPr>
      </w:pPr>
      <w:r w:rsidRPr="008E65A8">
        <w:rPr>
          <w:rFonts w:ascii="Times New Roman" w:eastAsia="Times New Roman" w:hAnsi="Times New Roman" w:cs="Times New Roman"/>
          <w:b/>
          <w:sz w:val="23"/>
          <w:szCs w:val="23"/>
          <w:lang w:val="lv-LV"/>
        </w:rPr>
        <w:t>Daugavpils pilsētas pašvaldības iestāde „Komunālās saimniecības pārvalde”</w:t>
      </w:r>
      <w:r w:rsidRPr="008E65A8">
        <w:rPr>
          <w:rFonts w:ascii="Times New Roman" w:eastAsia="Times New Roman" w:hAnsi="Times New Roman" w:cs="Times New Roman"/>
          <w:sz w:val="23"/>
          <w:szCs w:val="23"/>
          <w:lang w:val="lv-LV"/>
        </w:rPr>
        <w:t xml:space="preserve">, </w:t>
      </w:r>
      <w:proofErr w:type="spellStart"/>
      <w:r w:rsidRPr="008E65A8">
        <w:rPr>
          <w:rFonts w:ascii="Times New Roman" w:eastAsia="Times New Roman" w:hAnsi="Times New Roman" w:cs="Times New Roman"/>
          <w:sz w:val="23"/>
          <w:szCs w:val="23"/>
          <w:lang w:val="lv-LV"/>
        </w:rPr>
        <w:t>reģ.Nr</w:t>
      </w:r>
      <w:proofErr w:type="spellEnd"/>
      <w:r w:rsidRPr="008E65A8">
        <w:rPr>
          <w:rFonts w:ascii="Times New Roman" w:eastAsia="Times New Roman" w:hAnsi="Times New Roman" w:cs="Times New Roman"/>
          <w:sz w:val="23"/>
          <w:szCs w:val="23"/>
          <w:lang w:val="lv-LV"/>
        </w:rPr>
        <w:t xml:space="preserve">. 90009547852, juridiskā adrese: Saules iela 5A, Daugavpils, (turpmāk – PASŪTĪTĀJS), vadītāja </w:t>
      </w:r>
      <w:r w:rsidRPr="008E65A8">
        <w:rPr>
          <w:rFonts w:ascii="Times New Roman" w:eastAsia="Times New Roman" w:hAnsi="Times New Roman" w:cs="Times New Roman"/>
          <w:b/>
          <w:sz w:val="23"/>
          <w:szCs w:val="23"/>
          <w:lang w:val="lv-LV"/>
        </w:rPr>
        <w:t>Aivara Pudāna</w:t>
      </w:r>
      <w:r w:rsidRPr="008E65A8">
        <w:rPr>
          <w:rFonts w:ascii="Times New Roman" w:eastAsia="Times New Roman" w:hAnsi="Times New Roman" w:cs="Times New Roman"/>
          <w:sz w:val="23"/>
          <w:szCs w:val="23"/>
          <w:lang w:val="lv-LV"/>
        </w:rPr>
        <w:t xml:space="preserve"> personā, kurš rīkojas uz iestādes Nolikuma 14.5.apakšpunkta pamata, no vienas puses, un</w:t>
      </w:r>
    </w:p>
    <w:p w:rsidR="008E65A8" w:rsidRPr="008E65A8" w:rsidRDefault="00F56EED" w:rsidP="008E65A8">
      <w:pPr>
        <w:spacing w:after="120" w:line="240" w:lineRule="auto"/>
        <w:ind w:firstLine="567"/>
        <w:jc w:val="both"/>
        <w:rPr>
          <w:rFonts w:ascii="Times New Roman" w:eastAsia="Times New Roman" w:hAnsi="Times New Roman" w:cs="Times New Roman"/>
          <w:sz w:val="23"/>
          <w:szCs w:val="23"/>
          <w:lang w:val="lv-LV"/>
        </w:rPr>
      </w:pPr>
      <w:r w:rsidRPr="00F56EED">
        <w:rPr>
          <w:rFonts w:ascii="Times New Roman" w:eastAsia="Times New Roman" w:hAnsi="Times New Roman" w:cs="Times New Roman"/>
          <w:b/>
          <w:bCs/>
          <w:noProof/>
          <w:sz w:val="23"/>
          <w:szCs w:val="23"/>
          <w:lang w:val="lv-LV" w:eastAsia="ar-SA"/>
        </w:rPr>
        <w:t>Sabiedrība ar ierobežotu atbildību “BORG”</w:t>
      </w:r>
      <w:r w:rsidRPr="00F56EED">
        <w:rPr>
          <w:rFonts w:ascii="Times New Roman" w:eastAsia="Times New Roman" w:hAnsi="Times New Roman" w:cs="Times New Roman"/>
          <w:noProof/>
          <w:sz w:val="23"/>
          <w:szCs w:val="23"/>
          <w:lang w:val="lv-LV" w:eastAsia="ar-SA"/>
        </w:rPr>
        <w:t xml:space="preserve">, reģ.Nr 41503012572, juridiskā adrese: Mazā Dārza iela 5 - 7, Daugavpils (turpmāk – Būvuzņēmējs), </w:t>
      </w:r>
      <w:r w:rsidRPr="00F56EED">
        <w:rPr>
          <w:rFonts w:ascii="Times New Roman" w:eastAsia="Times New Roman" w:hAnsi="Times New Roman" w:cs="Times New Roman"/>
          <w:bCs/>
          <w:noProof/>
          <w:sz w:val="23"/>
          <w:szCs w:val="23"/>
          <w:lang w:val="lv-LV" w:eastAsia="ar-SA"/>
        </w:rPr>
        <w:t>valdes locekļa</w:t>
      </w:r>
      <w:r w:rsidRPr="00F56EED">
        <w:rPr>
          <w:rFonts w:ascii="Times New Roman" w:eastAsia="Times New Roman" w:hAnsi="Times New Roman" w:cs="Times New Roman"/>
          <w:b/>
          <w:bCs/>
          <w:noProof/>
          <w:sz w:val="23"/>
          <w:szCs w:val="23"/>
          <w:lang w:val="lv-LV" w:eastAsia="ar-SA"/>
        </w:rPr>
        <w:t xml:space="preserve"> Sergeja Skorodihina </w:t>
      </w:r>
      <w:r w:rsidRPr="00F56EED">
        <w:rPr>
          <w:rFonts w:ascii="Times New Roman" w:eastAsia="Times New Roman" w:hAnsi="Times New Roman" w:cs="Times New Roman"/>
          <w:noProof/>
          <w:sz w:val="23"/>
          <w:szCs w:val="23"/>
          <w:lang w:val="lv-LV" w:eastAsia="ar-SA"/>
        </w:rPr>
        <w:t>personā, kurš rīkojas saskaņā ar Statūtiem ar tiesībām pārstāvēt kapitālsabiedrību atsevišķi, no otras puses</w:t>
      </w:r>
      <w:r w:rsidR="008E65A8" w:rsidRPr="008E65A8">
        <w:rPr>
          <w:rFonts w:ascii="Times New Roman" w:eastAsia="Times New Roman" w:hAnsi="Times New Roman" w:cs="Times New Roman"/>
          <w:sz w:val="23"/>
          <w:szCs w:val="23"/>
          <w:lang w:val="lv-LV"/>
        </w:rPr>
        <w:t>,</w:t>
      </w:r>
    </w:p>
    <w:p w:rsidR="008E65A8" w:rsidRPr="008E65A8" w:rsidRDefault="008E65A8" w:rsidP="008E65A8">
      <w:pPr>
        <w:spacing w:after="0" w:line="240" w:lineRule="auto"/>
        <w:ind w:firstLine="567"/>
        <w:jc w:val="both"/>
        <w:rPr>
          <w:rFonts w:ascii="Times New Roman" w:eastAsia="Times New Roman" w:hAnsi="Times New Roman" w:cs="Times New Roman"/>
          <w:sz w:val="23"/>
          <w:szCs w:val="23"/>
          <w:lang w:val="lv-LV"/>
        </w:rPr>
      </w:pPr>
      <w:r w:rsidRPr="008E65A8">
        <w:rPr>
          <w:rFonts w:ascii="Times New Roman" w:eastAsia="Times New Roman" w:hAnsi="Times New Roman" w:cs="Times New Roman"/>
          <w:sz w:val="23"/>
          <w:szCs w:val="23"/>
          <w:lang w:val="lv-LV"/>
        </w:rPr>
        <w:t>abi kopā vai katrs atsevišķi, turpmāk saukti „LĪDZĒJI”, pamatojoties uz Daugavpils pilsētas domes iepirkumu</w:t>
      </w:r>
      <w:r w:rsidR="000349EA">
        <w:rPr>
          <w:rFonts w:ascii="Times New Roman" w:eastAsia="Times New Roman" w:hAnsi="Times New Roman" w:cs="Times New Roman"/>
          <w:sz w:val="23"/>
          <w:szCs w:val="23"/>
          <w:lang w:val="lv-LV"/>
        </w:rPr>
        <w:t xml:space="preserve"> komisijas 2015.gada 18.augusta</w:t>
      </w:r>
      <w:r w:rsidRPr="008E65A8">
        <w:rPr>
          <w:rFonts w:ascii="Times New Roman" w:eastAsia="Times New Roman" w:hAnsi="Times New Roman" w:cs="Times New Roman"/>
          <w:sz w:val="23"/>
          <w:szCs w:val="23"/>
          <w:lang w:val="lv-LV"/>
        </w:rPr>
        <w:t xml:space="preserve"> lēmumu (protokols Nr.</w:t>
      </w:r>
      <w:r w:rsidR="000349EA">
        <w:rPr>
          <w:rFonts w:ascii="Times New Roman" w:eastAsia="Times New Roman" w:hAnsi="Times New Roman" w:cs="Times New Roman"/>
          <w:sz w:val="23"/>
          <w:szCs w:val="23"/>
          <w:lang w:val="lv-LV"/>
        </w:rPr>
        <w:t>4</w:t>
      </w:r>
      <w:r w:rsidRPr="008E65A8">
        <w:rPr>
          <w:rFonts w:ascii="Times New Roman" w:eastAsia="Times New Roman" w:hAnsi="Times New Roman" w:cs="Times New Roman"/>
          <w:sz w:val="23"/>
          <w:szCs w:val="23"/>
          <w:lang w:val="lv-LV"/>
        </w:rPr>
        <w:t>) iepirkumā „</w:t>
      </w:r>
      <w:r w:rsidRPr="008E65A8">
        <w:rPr>
          <w:rFonts w:ascii="Times New Roman" w:eastAsia="Times New Roman" w:hAnsi="Times New Roman" w:cs="Times New Roman"/>
          <w:bCs/>
          <w:sz w:val="23"/>
          <w:szCs w:val="23"/>
          <w:lang w:val="lv-LV" w:eastAsia="ar-SA"/>
        </w:rPr>
        <w:t xml:space="preserve">Bērnu rotaļu iekārtu piegāde un uzstādīšana pie </w:t>
      </w:r>
      <w:proofErr w:type="spellStart"/>
      <w:r w:rsidRPr="008E65A8">
        <w:rPr>
          <w:rFonts w:ascii="Times New Roman" w:eastAsia="Times New Roman" w:hAnsi="Times New Roman" w:cs="Times New Roman"/>
          <w:bCs/>
          <w:sz w:val="23"/>
          <w:szCs w:val="23"/>
          <w:lang w:val="lv-LV" w:eastAsia="ar-SA"/>
        </w:rPr>
        <w:t>Porohovkas</w:t>
      </w:r>
      <w:proofErr w:type="spellEnd"/>
      <w:r w:rsidRPr="008E65A8">
        <w:rPr>
          <w:rFonts w:ascii="Times New Roman" w:eastAsia="Times New Roman" w:hAnsi="Times New Roman" w:cs="Times New Roman"/>
          <w:bCs/>
          <w:sz w:val="23"/>
          <w:szCs w:val="23"/>
          <w:lang w:val="lv-LV" w:eastAsia="ar-SA"/>
        </w:rPr>
        <w:t xml:space="preserve"> ezera, Daugavpilī</w:t>
      </w:r>
      <w:r w:rsidRPr="008E65A8">
        <w:rPr>
          <w:rFonts w:ascii="Times New Roman" w:eastAsia="Times New Roman" w:hAnsi="Times New Roman" w:cs="Times New Roman"/>
          <w:sz w:val="23"/>
          <w:szCs w:val="23"/>
          <w:lang w:val="lv-LV"/>
        </w:rPr>
        <w:t xml:space="preserve">”, identifikācijas </w:t>
      </w:r>
      <w:proofErr w:type="spellStart"/>
      <w:r w:rsidRPr="008E65A8">
        <w:rPr>
          <w:rFonts w:ascii="Times New Roman" w:eastAsia="Times New Roman" w:hAnsi="Times New Roman" w:cs="Times New Roman"/>
          <w:sz w:val="23"/>
          <w:szCs w:val="23"/>
          <w:lang w:val="lv-LV"/>
        </w:rPr>
        <w:t>Nr.</w:t>
      </w:r>
      <w:r w:rsidRPr="008E65A8">
        <w:rPr>
          <w:rFonts w:ascii="Times New Roman" w:eastAsia="Times New Roman" w:hAnsi="Times New Roman" w:cs="Times New Roman"/>
          <w:iCs/>
          <w:sz w:val="23"/>
          <w:szCs w:val="23"/>
          <w:lang w:val="lv-LV"/>
        </w:rPr>
        <w:t>DPD</w:t>
      </w:r>
      <w:proofErr w:type="spellEnd"/>
      <w:r w:rsidRPr="008E65A8">
        <w:rPr>
          <w:rFonts w:ascii="Times New Roman" w:eastAsia="Times New Roman" w:hAnsi="Times New Roman" w:cs="Times New Roman"/>
          <w:iCs/>
          <w:sz w:val="23"/>
          <w:szCs w:val="23"/>
          <w:lang w:val="lv-LV"/>
        </w:rPr>
        <w:t xml:space="preserve"> 2015/84</w:t>
      </w:r>
      <w:r w:rsidRPr="008E65A8">
        <w:rPr>
          <w:rFonts w:ascii="Times New Roman" w:eastAsia="Times New Roman" w:hAnsi="Times New Roman" w:cs="Times New Roman"/>
          <w:sz w:val="23"/>
          <w:szCs w:val="23"/>
          <w:lang w:val="lv-LV"/>
        </w:rPr>
        <w:t>, noslēdza šādu līgumu (turpmāk – Līgums):</w:t>
      </w:r>
    </w:p>
    <w:p w:rsidR="008E65A8" w:rsidRPr="008E65A8" w:rsidRDefault="008E65A8" w:rsidP="008E65A8">
      <w:pPr>
        <w:shd w:val="clear" w:color="auto" w:fill="FFFFFF"/>
        <w:suppressAutoHyphens/>
        <w:spacing w:before="240" w:after="240" w:line="240" w:lineRule="auto"/>
        <w:jc w:val="center"/>
        <w:rPr>
          <w:rFonts w:ascii="Times New Roman" w:eastAsia="Times New Roman" w:hAnsi="Times New Roman" w:cs="Times New Roman"/>
          <w:b/>
          <w:noProof/>
          <w:color w:val="000000"/>
          <w:sz w:val="23"/>
          <w:szCs w:val="23"/>
          <w:lang w:val="lv-LV" w:eastAsia="ar-SA"/>
        </w:rPr>
      </w:pPr>
      <w:r w:rsidRPr="008E65A8">
        <w:rPr>
          <w:rFonts w:ascii="Times New Roman" w:eastAsia="Times New Roman" w:hAnsi="Times New Roman" w:cs="Times New Roman"/>
          <w:b/>
          <w:noProof/>
          <w:color w:val="000000"/>
          <w:sz w:val="23"/>
          <w:szCs w:val="23"/>
          <w:lang w:val="lv-LV" w:eastAsia="ar-SA"/>
        </w:rPr>
        <w:t>I. Līguma priekšmets</w:t>
      </w:r>
    </w:p>
    <w:p w:rsidR="008E65A8" w:rsidRPr="008E65A8" w:rsidRDefault="008E65A8" w:rsidP="008E65A8">
      <w:pPr>
        <w:numPr>
          <w:ilvl w:val="0"/>
          <w:numId w:val="1"/>
        </w:numPr>
        <w:tabs>
          <w:tab w:val="left" w:pos="0"/>
        </w:tabs>
        <w:suppressAutoHyphens/>
        <w:spacing w:after="80" w:line="240" w:lineRule="auto"/>
        <w:jc w:val="both"/>
        <w:rPr>
          <w:rFonts w:ascii="Times New Roman" w:eastAsia="Times New Roman" w:hAnsi="Times New Roman" w:cs="Times New Roman"/>
          <w:sz w:val="23"/>
          <w:szCs w:val="23"/>
          <w:lang w:val="lv-LV"/>
        </w:rPr>
      </w:pPr>
      <w:r w:rsidRPr="008E65A8">
        <w:rPr>
          <w:rFonts w:ascii="Times New Roman" w:eastAsia="Times New Roman" w:hAnsi="Times New Roman" w:cs="Times New Roman"/>
          <w:sz w:val="23"/>
          <w:szCs w:val="23"/>
          <w:lang w:val="lv-LV"/>
        </w:rPr>
        <w:t xml:space="preserve">Pasūtītājs pasūta, bet Izpildītājs apņemas veikt </w:t>
      </w:r>
      <w:r w:rsidRPr="008E65A8">
        <w:rPr>
          <w:rFonts w:ascii="Times New Roman" w:eastAsia="Times New Roman" w:hAnsi="Times New Roman" w:cs="Times New Roman"/>
          <w:b/>
          <w:sz w:val="23"/>
          <w:szCs w:val="23"/>
          <w:lang w:val="lv-LV"/>
        </w:rPr>
        <w:t xml:space="preserve">bērnu rotaļu iekārtu piegādi un uzstādīšanu pie </w:t>
      </w:r>
      <w:proofErr w:type="spellStart"/>
      <w:r w:rsidRPr="008E65A8">
        <w:rPr>
          <w:rFonts w:ascii="Times New Roman" w:eastAsia="Times New Roman" w:hAnsi="Times New Roman" w:cs="Times New Roman"/>
          <w:b/>
          <w:sz w:val="23"/>
          <w:szCs w:val="23"/>
          <w:lang w:val="lv-LV"/>
        </w:rPr>
        <w:t>Porohovkas</w:t>
      </w:r>
      <w:proofErr w:type="spellEnd"/>
      <w:r w:rsidRPr="008E65A8">
        <w:rPr>
          <w:rFonts w:ascii="Times New Roman" w:eastAsia="Times New Roman" w:hAnsi="Times New Roman" w:cs="Times New Roman"/>
          <w:b/>
          <w:sz w:val="23"/>
          <w:szCs w:val="23"/>
          <w:lang w:val="lv-LV"/>
        </w:rPr>
        <w:t xml:space="preserve"> ezera, Daugavpilī</w:t>
      </w:r>
      <w:r w:rsidRPr="008E65A8">
        <w:rPr>
          <w:rFonts w:ascii="Times New Roman" w:eastAsia="Times New Roman" w:hAnsi="Times New Roman" w:cs="Times New Roman"/>
          <w:b/>
          <w:bCs/>
          <w:sz w:val="23"/>
          <w:szCs w:val="23"/>
          <w:lang w:val="lv-LV"/>
        </w:rPr>
        <w:t xml:space="preserve"> </w:t>
      </w:r>
      <w:r w:rsidRPr="008E65A8">
        <w:rPr>
          <w:rFonts w:ascii="Times New Roman" w:eastAsia="Times New Roman" w:hAnsi="Times New Roman" w:cs="Times New Roman"/>
          <w:bCs/>
          <w:sz w:val="23"/>
          <w:szCs w:val="23"/>
          <w:lang w:val="lv-LV"/>
        </w:rPr>
        <w:t>(zemes vienības kad. Nr. 0500 005 0702), atbilstoši šī līguma</w:t>
      </w:r>
      <w:r w:rsidR="00534323">
        <w:rPr>
          <w:rFonts w:ascii="Times New Roman" w:eastAsia="Times New Roman" w:hAnsi="Times New Roman" w:cs="Times New Roman"/>
          <w:bCs/>
          <w:sz w:val="23"/>
          <w:szCs w:val="23"/>
          <w:lang w:val="lv-LV"/>
        </w:rPr>
        <w:t xml:space="preserve">, </w:t>
      </w:r>
      <w:r w:rsidRPr="008E65A8">
        <w:rPr>
          <w:rFonts w:ascii="Times New Roman" w:eastAsia="Times New Roman" w:hAnsi="Times New Roman" w:cs="Times New Roman"/>
          <w:bCs/>
          <w:sz w:val="23"/>
          <w:szCs w:val="23"/>
          <w:lang w:val="lv-LV"/>
        </w:rPr>
        <w:t xml:space="preserve">normatīvo aktu prasībām un pasūtītāja norādījumiem </w:t>
      </w:r>
      <w:r w:rsidRPr="008E65A8">
        <w:rPr>
          <w:rFonts w:ascii="Times New Roman" w:eastAsia="Times New Roman" w:hAnsi="Times New Roman" w:cs="Times New Roman"/>
          <w:sz w:val="23"/>
          <w:szCs w:val="23"/>
          <w:lang w:val="lv-LV"/>
        </w:rPr>
        <w:t>(turpmāk – Darbs)</w:t>
      </w:r>
      <w:r w:rsidRPr="008E65A8">
        <w:rPr>
          <w:rFonts w:ascii="Times New Roman" w:eastAsia="Times New Roman" w:hAnsi="Times New Roman" w:cs="Times New Roman"/>
          <w:i/>
          <w:sz w:val="23"/>
          <w:szCs w:val="23"/>
          <w:lang w:val="lv-LV"/>
        </w:rPr>
        <w:t>.</w:t>
      </w:r>
    </w:p>
    <w:p w:rsidR="008E65A8" w:rsidRPr="008E65A8" w:rsidRDefault="008E65A8" w:rsidP="008E65A8">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Arial"/>
          <w:bCs/>
          <w:noProof/>
          <w:sz w:val="23"/>
          <w:szCs w:val="23"/>
          <w:lang w:val="lv-LV" w:eastAsia="ar-SA"/>
        </w:rPr>
        <w:t xml:space="preserve">Darbs sevī ietver visus Līgumā un Lokālajā tāmē (pielikums) noteiktos nepieciešamos darbus, būvniecības vadību un organizēšanu, būvniecībai nepieciešamās tehnikas, </w:t>
      </w:r>
      <w:r w:rsidRPr="008E65A8">
        <w:rPr>
          <w:rFonts w:ascii="Times New Roman" w:eastAsia="Times New Roman" w:hAnsi="Times New Roman" w:cs="Arial"/>
          <w:noProof/>
          <w:sz w:val="23"/>
          <w:szCs w:val="23"/>
          <w:lang w:val="lv-LV" w:eastAsia="ar-SA"/>
        </w:rPr>
        <w:t xml:space="preserve">instrumentu piegādi, būvgružu novākšanu un utilizāciju, izpilddokumentācijas sagatavošanu </w:t>
      </w:r>
      <w:r w:rsidRPr="008E65A8">
        <w:rPr>
          <w:rFonts w:ascii="Times New Roman" w:eastAsia="Times New Roman" w:hAnsi="Times New Roman" w:cs="Arial"/>
          <w:bCs/>
          <w:noProof/>
          <w:sz w:val="23"/>
          <w:szCs w:val="23"/>
          <w:lang w:val="lv-LV" w:eastAsia="ar-SA"/>
        </w:rPr>
        <w:t>un citas darbības, kuras izriet no šī Līguma un normatīvo aktu prasībām.</w:t>
      </w:r>
    </w:p>
    <w:p w:rsidR="008E65A8" w:rsidRPr="008E65A8" w:rsidRDefault="008E65A8" w:rsidP="008E65A8">
      <w:pPr>
        <w:numPr>
          <w:ilvl w:val="0"/>
          <w:numId w:val="1"/>
        </w:numPr>
        <w:tabs>
          <w:tab w:val="num" w:pos="720"/>
        </w:tabs>
        <w:suppressAutoHyphens/>
        <w:spacing w:after="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Arial"/>
          <w:bCs/>
          <w:noProof/>
          <w:sz w:val="23"/>
          <w:szCs w:val="23"/>
          <w:lang w:val="lv-LV" w:eastAsia="ar-SA"/>
        </w:rPr>
        <w:t>Izpildītājs apliecina, ka ir pienācīgi iepazinies ar veicamā darba apjomu un citu ar darbu izpildi saistīto informāciju.</w:t>
      </w:r>
    </w:p>
    <w:p w:rsidR="008E65A8" w:rsidRPr="008E65A8" w:rsidRDefault="008E65A8" w:rsidP="008E65A8">
      <w:pPr>
        <w:tabs>
          <w:tab w:val="num" w:pos="0"/>
        </w:tabs>
        <w:suppressAutoHyphens/>
        <w:spacing w:before="240" w:after="240" w:line="240" w:lineRule="auto"/>
        <w:jc w:val="center"/>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
          <w:bCs/>
          <w:noProof/>
          <w:color w:val="000000"/>
          <w:sz w:val="23"/>
          <w:szCs w:val="23"/>
          <w:lang w:val="lv-LV" w:eastAsia="ar-SA"/>
        </w:rPr>
        <w:t>II. Līguma spēkā esība un izpildes kārtība</w:t>
      </w:r>
    </w:p>
    <w:p w:rsidR="008E65A8" w:rsidRPr="008E65A8" w:rsidRDefault="008E65A8" w:rsidP="008E65A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Līgums stājas spēkā tā parakstīšanas dienā un ir spēkā līdz pilnīgai saistību izpildei.</w:t>
      </w:r>
    </w:p>
    <w:p w:rsidR="008E65A8" w:rsidRPr="008E65A8" w:rsidRDefault="008E65A8" w:rsidP="008E65A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Izpildītājs organizē un nodrošina darbu veikšanu ievērojot iepriekš noteiktu grafiku (pielikumā) un apņemas pabeigt visus darbus</w:t>
      </w:r>
      <w:r w:rsidRPr="008E65A8">
        <w:rPr>
          <w:rFonts w:ascii="Times New Roman" w:eastAsia="Times New Roman" w:hAnsi="Times New Roman" w:cs="Times New Roman"/>
          <w:b/>
          <w:noProof/>
          <w:color w:val="000000"/>
          <w:sz w:val="23"/>
          <w:szCs w:val="23"/>
          <w:lang w:val="lv-LV" w:eastAsia="ar-SA"/>
        </w:rPr>
        <w:t xml:space="preserve"> 30 (trīsdesmit) kalendāro dienu laikā no līguma spēkā stāšanās dienas.</w:t>
      </w:r>
      <w:r w:rsidRPr="008E65A8">
        <w:rPr>
          <w:rFonts w:ascii="Times New Roman" w:eastAsia="Times New Roman" w:hAnsi="Times New Roman" w:cs="Times New Roman"/>
          <w:noProof/>
          <w:color w:val="000000"/>
          <w:sz w:val="23"/>
          <w:szCs w:val="23"/>
          <w:lang w:val="lv-LV" w:eastAsia="ar-SA"/>
        </w:rPr>
        <w:t xml:space="preserve"> </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Ar līguma parakstīšanu Objekts tiek nodots Izpildītājam Darbu veikšanai. Izpildītājam ir pienākums uzsākt Darbus Objektā ne vēlāk kā </w:t>
      </w:r>
      <w:r w:rsidRPr="008E65A8">
        <w:rPr>
          <w:rFonts w:ascii="Times New Roman" w:eastAsia="Times New Roman" w:hAnsi="Times New Roman" w:cs="Times New Roman"/>
          <w:b/>
          <w:noProof/>
          <w:color w:val="000000"/>
          <w:sz w:val="23"/>
          <w:szCs w:val="23"/>
          <w:lang w:val="lv-LV" w:eastAsia="ar-SA"/>
        </w:rPr>
        <w:t>5 (piektajā) dienā</w:t>
      </w:r>
      <w:r w:rsidRPr="008E65A8">
        <w:rPr>
          <w:rFonts w:ascii="Times New Roman" w:eastAsia="Times New Roman" w:hAnsi="Times New Roman" w:cs="Times New Roman"/>
          <w:noProof/>
          <w:color w:val="000000"/>
          <w:sz w:val="23"/>
          <w:szCs w:val="23"/>
          <w:lang w:val="lv-LV" w:eastAsia="ar-SA"/>
        </w:rPr>
        <w:t xml:space="preserve"> no </w:t>
      </w:r>
      <w:r w:rsidRPr="008E65A8">
        <w:rPr>
          <w:rFonts w:ascii="Times New Roman" w:eastAsia="Times New Roman" w:hAnsi="Times New Roman" w:cs="Times New Roman"/>
          <w:bCs/>
          <w:noProof/>
          <w:color w:val="000000"/>
          <w:sz w:val="23"/>
          <w:szCs w:val="23"/>
          <w:lang w:val="lv-LV" w:eastAsia="ar-SA"/>
        </w:rPr>
        <w:t>līguma spēkā stāšanās dienas</w:t>
      </w:r>
      <w:r w:rsidRPr="008E65A8">
        <w:rPr>
          <w:rFonts w:ascii="Times New Roman" w:eastAsia="Times New Roman" w:hAnsi="Times New Roman" w:cs="Times New Roman"/>
          <w:noProof/>
          <w:color w:val="000000"/>
          <w:sz w:val="23"/>
          <w:szCs w:val="23"/>
          <w:lang w:val="lv-LV" w:eastAsia="ar-SA"/>
        </w:rPr>
        <w:t xml:space="preserve">. </w:t>
      </w:r>
    </w:p>
    <w:p w:rsidR="008E65A8" w:rsidRPr="008E65A8" w:rsidRDefault="008E65A8" w:rsidP="008E65A8">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Pirms darbu uzsākšanas Izpildītājs ieceļ piedāvājumā norādīto sertificētu atbildīgo būvdarbu vadītāju un darba aizsardzības koordinatoru. Atbildīgais būvdarbu vadītājs un darba aizsardzības koordinators veic normatīvajos aktos noteiktās funkcijas. </w:t>
      </w:r>
      <w:r w:rsidRPr="008E65A8">
        <w:rPr>
          <w:rFonts w:ascii="Times New Roman" w:eastAsia="Times New Roman" w:hAnsi="Times New Roman" w:cs="Times New Roman"/>
          <w:iCs/>
          <w:sz w:val="23"/>
          <w:szCs w:val="23"/>
          <w:lang w:val="lv-LV" w:eastAsia="ar-SA"/>
        </w:rPr>
        <w:t>Ar šo līgumu Izpildītājs ir pilnvarots veikt Ministru kabineta  2003.gada 25.februāra noteikumos Nr.92 „Darba aizsardzības prasības, veicot būvdarbus” noteiktās  projekta vadītāja funkcijas</w:t>
      </w:r>
      <w:r w:rsidRPr="008E65A8">
        <w:rPr>
          <w:rFonts w:ascii="Times New Roman" w:eastAsia="Arial Unicode MS" w:hAnsi="Times New Roman" w:cs="Times New Roman"/>
          <w:sz w:val="23"/>
          <w:szCs w:val="23"/>
          <w:lang w:val="lv-LV" w:eastAsia="ar-SA"/>
        </w:rPr>
        <w:t>.</w:t>
      </w:r>
    </w:p>
    <w:p w:rsidR="008E65A8" w:rsidRPr="008E65A8" w:rsidRDefault="008E65A8" w:rsidP="008E65A8">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Pēc Līguma ietvaros paredzēto darbu pabeigšanas Izpildītājs veic izpildīto darbu, kā arī visas ar to saistītās dokumentācijas nodošanu </w:t>
      </w:r>
      <w:r w:rsidRPr="008E65A8">
        <w:rPr>
          <w:rFonts w:ascii="Times New Roman" w:eastAsia="Times New Roman" w:hAnsi="Times New Roman" w:cs="Times New Roman"/>
          <w:noProof/>
          <w:sz w:val="23"/>
          <w:szCs w:val="23"/>
          <w:lang w:val="lv-LV" w:eastAsia="ar-SA"/>
        </w:rPr>
        <w:t>Pasūtītāja nozīmētai komisijai.</w:t>
      </w:r>
    </w:p>
    <w:p w:rsidR="008E65A8" w:rsidRPr="008E65A8" w:rsidRDefault="008E65A8" w:rsidP="008E65A8">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rPr>
        <w:lastRenderedPageBreak/>
        <w:t>Izpildītājs iesniedz Pasūtītājam sagatavoto izpilddokumentāciju trijos oriģinālos eksemplāros saskaņā ar normatīvo aktu prasībām, obligāti pievienojot:</w:t>
      </w:r>
    </w:p>
    <w:p w:rsidR="008E65A8" w:rsidRPr="008E65A8" w:rsidRDefault="008E65A8" w:rsidP="008E65A8">
      <w:pPr>
        <w:numPr>
          <w:ilvl w:val="1"/>
          <w:numId w:val="1"/>
        </w:numPr>
        <w:suppressAutoHyphens/>
        <w:spacing w:after="80" w:line="240" w:lineRule="auto"/>
        <w:ind w:hanging="436"/>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rPr>
        <w:t>dokumentus, kas apliecina piegādāto rotaļu iekārtu atbilstību LVS EN 1176 “Spēļu laukumu aprīkojumu drošību” prasībām, kur jābūt norādītam katras rotaļu iekārtas kodam;</w:t>
      </w:r>
    </w:p>
    <w:p w:rsidR="008E65A8" w:rsidRPr="008E65A8" w:rsidRDefault="008E65A8" w:rsidP="008E65A8">
      <w:pPr>
        <w:numPr>
          <w:ilvl w:val="1"/>
          <w:numId w:val="1"/>
        </w:numPr>
        <w:suppressAutoHyphens/>
        <w:spacing w:after="80" w:line="240" w:lineRule="auto"/>
        <w:ind w:hanging="436"/>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rPr>
        <w:t>sertifikātus vai deklarācijas par materiālu atbilstību standartiem un tehniskās specifikācijas iekārtu materiālu apraksta prasībām;</w:t>
      </w:r>
    </w:p>
    <w:p w:rsidR="008E65A8" w:rsidRPr="008E65A8" w:rsidRDefault="008E65A8" w:rsidP="008E65A8">
      <w:pPr>
        <w:numPr>
          <w:ilvl w:val="1"/>
          <w:numId w:val="1"/>
        </w:numPr>
        <w:suppressAutoHyphens/>
        <w:spacing w:after="80" w:line="240" w:lineRule="auto"/>
        <w:ind w:hanging="436"/>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rPr>
        <w:t>iekārtu tehniskās pases;</w:t>
      </w:r>
    </w:p>
    <w:p w:rsidR="008E65A8" w:rsidRPr="008E65A8" w:rsidRDefault="008E65A8" w:rsidP="008E65A8">
      <w:pPr>
        <w:numPr>
          <w:ilvl w:val="1"/>
          <w:numId w:val="1"/>
        </w:numPr>
        <w:suppressAutoHyphens/>
        <w:spacing w:after="80" w:line="240" w:lineRule="auto"/>
        <w:ind w:hanging="436"/>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rPr>
        <w:t>iekārtu tehniskos zīmējumus un krāsainus attēlus;</w:t>
      </w:r>
    </w:p>
    <w:p w:rsidR="008E65A8" w:rsidRPr="008E65A8" w:rsidRDefault="008E65A8" w:rsidP="008E65A8">
      <w:pPr>
        <w:numPr>
          <w:ilvl w:val="1"/>
          <w:numId w:val="1"/>
        </w:numPr>
        <w:suppressAutoHyphens/>
        <w:spacing w:after="80" w:line="240" w:lineRule="auto"/>
        <w:ind w:hanging="436"/>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rPr>
        <w:t>parakstītu instruktāžu par uzstādīto iekārtu lietošanu un apkopi;</w:t>
      </w:r>
    </w:p>
    <w:p w:rsidR="008E65A8" w:rsidRPr="008E65A8" w:rsidRDefault="008E65A8" w:rsidP="008E65A8">
      <w:pPr>
        <w:numPr>
          <w:ilvl w:val="1"/>
          <w:numId w:val="1"/>
        </w:numPr>
        <w:suppressAutoHyphens/>
        <w:spacing w:after="80" w:line="240" w:lineRule="auto"/>
        <w:ind w:hanging="436"/>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rPr>
        <w:t>aprīkojuma lietošanas un apkopes instrukciju.</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iCs/>
          <w:sz w:val="23"/>
          <w:szCs w:val="23"/>
          <w:lang w:val="lv-LV"/>
        </w:rPr>
      </w:pPr>
      <w:r w:rsidRPr="008E65A8">
        <w:rPr>
          <w:rFonts w:ascii="Times New Roman" w:eastAsia="Times New Roman" w:hAnsi="Times New Roman" w:cs="Times New Roman"/>
          <w:sz w:val="23"/>
          <w:szCs w:val="23"/>
          <w:lang w:val="lv-LV"/>
        </w:rPr>
        <w:t>Izpildītājs iesniedz Pasūtītājam Darbu p</w:t>
      </w:r>
      <w:r w:rsidRPr="008E65A8">
        <w:rPr>
          <w:rFonts w:ascii="Times New Roman" w:eastAsia="Times New Roman" w:hAnsi="Times New Roman" w:cs="Times New Roman"/>
          <w:iCs/>
          <w:sz w:val="23"/>
          <w:szCs w:val="23"/>
          <w:lang w:val="lv-LV"/>
        </w:rPr>
        <w:t>ieņemšanas – nodošanas aktu divos eksemplāros, kurā tiek norādīts faktiski paveiktais darba apjoms, ietverot apliecinājumu par garantijas saistību pildīšanu pēc objekta nodošanas ekspluatācijā</w:t>
      </w:r>
      <w:r w:rsidRPr="008E65A8">
        <w:rPr>
          <w:rFonts w:ascii="Times New Roman" w:eastAsia="Times New Roman" w:hAnsi="Times New Roman" w:cs="Times New Roman"/>
          <w:sz w:val="23"/>
          <w:szCs w:val="23"/>
          <w:lang w:val="lv-LV"/>
        </w:rPr>
        <w:t xml:space="preserve"> uz visām iekārtām un veiktajiem darbiem</w:t>
      </w:r>
      <w:r w:rsidRPr="008E65A8">
        <w:rPr>
          <w:rFonts w:ascii="Times New Roman" w:eastAsia="Times New Roman" w:hAnsi="Times New Roman" w:cs="Times New Roman"/>
          <w:iCs/>
          <w:sz w:val="23"/>
          <w:szCs w:val="23"/>
          <w:lang w:val="lv-LV"/>
        </w:rPr>
        <w:t>.</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5 (piecu) darba dienu laikā pēc darbu pieņemšanas – nodošanas akta saņemšanas Pasūtītājs pārbauda izpildīto darbu apjomu un kvalitāti, kā arī darbu izpildes dokumentāciju un paraksta aktu vai noformē rakstveida motivētu atteikumu darbus pieņemt.</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Abpusēji parakstīts pieņemšanas nodošanas akts ir pamats rēķina izrakstīšanai. Samaksa tiek veikta par faktiski izpildītajiem darbiem.</w:t>
      </w:r>
    </w:p>
    <w:p w:rsidR="008E65A8" w:rsidRPr="008E65A8" w:rsidRDefault="008E65A8" w:rsidP="008E65A8">
      <w:pPr>
        <w:suppressAutoHyphens/>
        <w:spacing w:before="240" w:after="240" w:line="240" w:lineRule="auto"/>
        <w:jc w:val="center"/>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
          <w:noProof/>
          <w:color w:val="000000"/>
          <w:sz w:val="23"/>
          <w:szCs w:val="23"/>
          <w:lang w:val="lv-LV" w:eastAsia="ar-SA"/>
        </w:rPr>
        <w:t>III. Līguma summa un norēķinu kārtība</w:t>
      </w:r>
    </w:p>
    <w:p w:rsidR="008E65A8" w:rsidRPr="005700B9" w:rsidRDefault="00ED2E0F" w:rsidP="005700B9">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Pr>
          <w:rFonts w:ascii="Times New Roman" w:eastAsia="Times New Roman" w:hAnsi="Times New Roman"/>
          <w:noProof/>
          <w:color w:val="000000"/>
          <w:sz w:val="23"/>
          <w:szCs w:val="23"/>
          <w:lang w:val="lv-LV" w:eastAsia="ar-SA"/>
        </w:rPr>
        <w:t xml:space="preserve">Līguma summa bez pievienotās vērtības nodokļa (turpmāk – PVN) par darbu veikšanu sastāda </w:t>
      </w:r>
      <w:r>
        <w:rPr>
          <w:rFonts w:ascii="Times New Roman" w:eastAsia="Times New Roman" w:hAnsi="Times New Roman"/>
          <w:b/>
          <w:noProof/>
          <w:color w:val="000000"/>
          <w:sz w:val="23"/>
          <w:szCs w:val="23"/>
          <w:lang w:val="lv-LV" w:eastAsia="ar-SA"/>
        </w:rPr>
        <w:t xml:space="preserve"> EUR 12 516,65 (divpadsmit tūkstoši pieci simti sešpadsmit </w:t>
      </w:r>
      <w:r>
        <w:rPr>
          <w:rFonts w:ascii="Times New Roman" w:eastAsia="Times New Roman" w:hAnsi="Times New Roman"/>
          <w:b/>
          <w:i/>
          <w:noProof/>
          <w:color w:val="000000"/>
          <w:sz w:val="23"/>
          <w:szCs w:val="23"/>
          <w:lang w:val="lv-LV" w:eastAsia="ar-SA"/>
        </w:rPr>
        <w:t>euro</w:t>
      </w:r>
      <w:r>
        <w:rPr>
          <w:rFonts w:ascii="Times New Roman" w:eastAsia="Times New Roman" w:hAnsi="Times New Roman"/>
          <w:b/>
          <w:noProof/>
          <w:color w:val="000000"/>
          <w:sz w:val="23"/>
          <w:szCs w:val="23"/>
          <w:lang w:val="lv-LV" w:eastAsia="ar-SA"/>
        </w:rPr>
        <w:t xml:space="preserve"> un 65 centi)</w:t>
      </w:r>
      <w:r>
        <w:rPr>
          <w:rFonts w:ascii="Times New Roman" w:eastAsia="Times New Roman" w:hAnsi="Times New Roman"/>
          <w:noProof/>
          <w:color w:val="000000"/>
          <w:sz w:val="23"/>
          <w:szCs w:val="23"/>
          <w:lang w:val="lv-LV" w:eastAsia="ar-SA"/>
        </w:rPr>
        <w:t xml:space="preserve"> bez pievienotās vērtības nodokļa (PVN), PVN sastāda EUR 2 628,50 (divi tūkstoši seši simti divdesmit astoņi </w:t>
      </w:r>
      <w:r>
        <w:rPr>
          <w:rFonts w:ascii="Times New Roman" w:eastAsia="Times New Roman" w:hAnsi="Times New Roman"/>
          <w:i/>
          <w:noProof/>
          <w:color w:val="000000"/>
          <w:sz w:val="23"/>
          <w:szCs w:val="23"/>
          <w:lang w:val="lv-LV" w:eastAsia="ar-SA"/>
        </w:rPr>
        <w:t>euro</w:t>
      </w:r>
      <w:r>
        <w:rPr>
          <w:rFonts w:ascii="Times New Roman" w:eastAsia="Times New Roman" w:hAnsi="Times New Roman"/>
          <w:noProof/>
          <w:color w:val="000000"/>
          <w:sz w:val="23"/>
          <w:szCs w:val="23"/>
          <w:lang w:val="lv-LV" w:eastAsia="ar-SA"/>
        </w:rPr>
        <w:t xml:space="preserve"> un 50 centi), kopā ar PVN </w:t>
      </w:r>
      <w:r>
        <w:rPr>
          <w:rFonts w:ascii="Times New Roman" w:eastAsia="Times New Roman" w:hAnsi="Times New Roman"/>
          <w:b/>
          <w:noProof/>
          <w:color w:val="000000"/>
          <w:sz w:val="23"/>
          <w:szCs w:val="23"/>
          <w:lang w:val="lv-LV" w:eastAsia="ar-SA"/>
        </w:rPr>
        <w:t>EUR 15 145,15</w:t>
      </w:r>
      <w:r>
        <w:rPr>
          <w:rFonts w:ascii="Times New Roman" w:eastAsia="Times New Roman" w:hAnsi="Times New Roman"/>
          <w:noProof/>
          <w:color w:val="000000"/>
          <w:sz w:val="23"/>
          <w:szCs w:val="23"/>
          <w:lang w:val="lv-LV" w:eastAsia="ar-SA"/>
        </w:rPr>
        <w:t xml:space="preserve"> (piecpadsmit tūkstoši viens simts četrdesmit pieci </w:t>
      </w:r>
      <w:r>
        <w:rPr>
          <w:rFonts w:ascii="Times New Roman" w:eastAsia="Times New Roman" w:hAnsi="Times New Roman"/>
          <w:i/>
          <w:noProof/>
          <w:color w:val="000000"/>
          <w:sz w:val="23"/>
          <w:szCs w:val="23"/>
          <w:lang w:val="lv-LV" w:eastAsia="ar-SA"/>
        </w:rPr>
        <w:t>euro</w:t>
      </w:r>
      <w:r>
        <w:rPr>
          <w:rFonts w:ascii="Times New Roman" w:eastAsia="Times New Roman" w:hAnsi="Times New Roman"/>
          <w:noProof/>
          <w:color w:val="000000"/>
          <w:sz w:val="23"/>
          <w:szCs w:val="23"/>
          <w:lang w:val="lv-LV" w:eastAsia="ar-SA"/>
        </w:rPr>
        <w:t xml:space="preserve"> un 15 centi).</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proofErr w:type="spellStart"/>
      <w:r w:rsidRPr="008E65A8">
        <w:rPr>
          <w:rFonts w:ascii="Times New Roman" w:eastAsia="Times New Roman" w:hAnsi="Times New Roman" w:cs="Times New Roman"/>
          <w:sz w:val="23"/>
          <w:szCs w:val="23"/>
          <w:lang w:val="en-GB"/>
        </w:rPr>
        <w:t>Avansa</w:t>
      </w:r>
      <w:proofErr w:type="spellEnd"/>
      <w:r w:rsidRPr="008E65A8">
        <w:rPr>
          <w:rFonts w:ascii="Times New Roman" w:eastAsia="Times New Roman" w:hAnsi="Times New Roman" w:cs="Times New Roman"/>
          <w:sz w:val="23"/>
          <w:szCs w:val="23"/>
          <w:lang w:val="en-GB"/>
        </w:rPr>
        <w:t xml:space="preserve"> </w:t>
      </w:r>
      <w:proofErr w:type="spellStart"/>
      <w:r w:rsidRPr="008E65A8">
        <w:rPr>
          <w:rFonts w:ascii="Times New Roman" w:eastAsia="Times New Roman" w:hAnsi="Times New Roman" w:cs="Times New Roman"/>
          <w:sz w:val="23"/>
          <w:szCs w:val="23"/>
          <w:lang w:val="en-GB"/>
        </w:rPr>
        <w:t>samaksu</w:t>
      </w:r>
      <w:proofErr w:type="spellEnd"/>
      <w:r w:rsidRPr="008E65A8">
        <w:rPr>
          <w:rFonts w:ascii="Times New Roman" w:eastAsia="Times New Roman" w:hAnsi="Times New Roman" w:cs="Times New Roman"/>
          <w:sz w:val="23"/>
          <w:szCs w:val="23"/>
          <w:lang w:val="en-GB"/>
        </w:rPr>
        <w:t xml:space="preserve"> </w:t>
      </w:r>
      <w:proofErr w:type="spellStart"/>
      <w:r w:rsidRPr="008E65A8">
        <w:rPr>
          <w:rFonts w:ascii="Times New Roman" w:eastAsia="Times New Roman" w:hAnsi="Times New Roman" w:cs="Times New Roman"/>
          <w:sz w:val="23"/>
          <w:szCs w:val="23"/>
          <w:lang w:val="en-GB"/>
        </w:rPr>
        <w:t>Pasūtītājs</w:t>
      </w:r>
      <w:proofErr w:type="spellEnd"/>
      <w:r w:rsidRPr="008E65A8">
        <w:rPr>
          <w:rFonts w:ascii="Times New Roman" w:eastAsia="Times New Roman" w:hAnsi="Times New Roman" w:cs="Times New Roman"/>
          <w:sz w:val="23"/>
          <w:szCs w:val="23"/>
          <w:lang w:val="en-GB"/>
        </w:rPr>
        <w:t xml:space="preserve"> </w:t>
      </w:r>
      <w:proofErr w:type="spellStart"/>
      <w:r w:rsidRPr="008E65A8">
        <w:rPr>
          <w:rFonts w:ascii="Times New Roman" w:eastAsia="Times New Roman" w:hAnsi="Times New Roman" w:cs="Times New Roman"/>
          <w:sz w:val="23"/>
          <w:szCs w:val="23"/>
          <w:lang w:val="en-GB"/>
        </w:rPr>
        <w:t>neparedz</w:t>
      </w:r>
      <w:proofErr w:type="spellEnd"/>
      <w:r w:rsidRPr="008E65A8">
        <w:rPr>
          <w:rFonts w:ascii="Times New Roman" w:eastAsia="Times New Roman" w:hAnsi="Times New Roman" w:cs="Times New Roman"/>
          <w:noProof/>
          <w:color w:val="000000"/>
          <w:sz w:val="23"/>
          <w:szCs w:val="23"/>
          <w:lang w:val="lv-LV" w:eastAsia="ar-SA"/>
        </w:rPr>
        <w:t>. Līguma summa ietver samaksu par šī Līguma ietvaros paredzēto Izpildītāja saistību izpildi – darbu, materiāliem, mehānismu izmaksām, iekārtu izmaksām un visiem citiem izdevumiem, kas minēti līguma 2.punktā un tāmē.</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 xml:space="preserve">Līguma summas samaksa tiks veikta par faktiski izpildītiem darbiem. Apmaksa tiks veikta </w:t>
      </w:r>
      <w:r w:rsidRPr="008E65A8">
        <w:rPr>
          <w:rFonts w:ascii="Times New Roman" w:eastAsia="Times New Roman" w:hAnsi="Times New Roman" w:cs="Times New Roman"/>
          <w:b/>
          <w:noProof/>
          <w:sz w:val="23"/>
          <w:szCs w:val="23"/>
          <w:lang w:val="lv-LV" w:eastAsia="ar-SA"/>
        </w:rPr>
        <w:t>30 (trīsdesmit)</w:t>
      </w:r>
      <w:r w:rsidRPr="008E65A8">
        <w:rPr>
          <w:rFonts w:ascii="Times New Roman" w:eastAsia="Times New Roman" w:hAnsi="Times New Roman" w:cs="Times New Roman"/>
          <w:noProof/>
          <w:sz w:val="23"/>
          <w:szCs w:val="23"/>
          <w:lang w:val="lv-LV" w:eastAsia="ar-SA"/>
        </w:rPr>
        <w:t xml:space="preserve"> kalendāro dienu laikā pēc darbu nodošanas – pieņemšanas akta parakstīšanas, pamatojoties uz Izpildītāja izsniegtu rēķinu.</w:t>
      </w:r>
    </w:p>
    <w:p w:rsidR="008E65A8" w:rsidRPr="008E65A8" w:rsidRDefault="008E65A8" w:rsidP="008E65A8">
      <w:pPr>
        <w:numPr>
          <w:ilvl w:val="0"/>
          <w:numId w:val="1"/>
        </w:numPr>
        <w:suppressAutoHyphens/>
        <w:spacing w:after="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Iespējamais sadārdzinājums Līguma realizācijas laikā netiks papildus apmaksāts.</w:t>
      </w:r>
    </w:p>
    <w:p w:rsidR="008E65A8" w:rsidRPr="008E65A8" w:rsidRDefault="008E65A8" w:rsidP="008E65A8">
      <w:pPr>
        <w:tabs>
          <w:tab w:val="num" w:pos="0"/>
        </w:tabs>
        <w:suppressAutoHyphens/>
        <w:spacing w:before="240" w:after="240" w:line="240" w:lineRule="auto"/>
        <w:jc w:val="center"/>
        <w:rPr>
          <w:rFonts w:ascii="Times New Roman" w:eastAsia="Times New Roman" w:hAnsi="Times New Roman" w:cs="Times New Roman"/>
          <w:b/>
          <w:noProof/>
          <w:color w:val="000000"/>
          <w:sz w:val="23"/>
          <w:szCs w:val="23"/>
          <w:lang w:val="lv-LV" w:eastAsia="ar-SA"/>
        </w:rPr>
      </w:pPr>
    </w:p>
    <w:p w:rsidR="008E65A8" w:rsidRPr="008E65A8" w:rsidRDefault="008E65A8" w:rsidP="008E65A8">
      <w:pPr>
        <w:tabs>
          <w:tab w:val="num" w:pos="0"/>
        </w:tabs>
        <w:suppressAutoHyphens/>
        <w:spacing w:before="240" w:after="240" w:line="240" w:lineRule="auto"/>
        <w:jc w:val="center"/>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
          <w:noProof/>
          <w:color w:val="000000"/>
          <w:sz w:val="23"/>
          <w:szCs w:val="23"/>
          <w:lang w:val="lv-LV" w:eastAsia="ar-SA"/>
        </w:rPr>
        <w:t>IV. Izpildītāja pienākumi</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Veikt darbus kvalitatīvi, ievērojot Līgumā minētās prasības un Lokālajā tāmē norādītos darbu apjomus.</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Sagatavot normatīvajos aktos noteikto izpilddokumentāciju.</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Veikt darbus ar savu (īpašumā vai lietošanā esošu) aprīkojumu, materiāliem vai citiem nepieciešamajiem tehniskajiem līdzekļiem un instrumentiem. </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Par saviem līdzekļiem piegādāt darbam nepieciešamos materiālus, konstrukcijas un iekārtas.</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Darbus izpildīt ar Latvijā sertificētiem un kvalitatīviem materiāliem.</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Darbu veikšanas procesā ievērot darba aizsardzības, ugunsdrošības noteikumus un uzņemties pilnu atbildību par jebkādiem minēto noteikumu pārkāpumiem un to izraisītām sekām.</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Nodrošināt Objektā strādājošos ar nepieciešamajiem darba aizsardzības līdzekļiem.</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Segt Pasūtītājam ar darbu izpildi saistītos izdevumus, ja tādi rodas darbu izpildes laikā.</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Nodrošināt darba laikā Pasūtītājam brīvu un drošu piekļūšanu Objektam.</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Nodrošināt tīrību Objektā, regulāru būvgružu izvešanu no Objekta uz sava rēķina. </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Nekavējoties rakstveidā informēt Pasūtītāju par visiem apstākļiem, kas atklājušies darbu izpildes procesā un var neparedzēti ietekmēt darbu izpildi.</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Savlaicīgi brīdināt Pasūtītāju, ja darbu izpildes gaitā radušies apstākļi, kas var būt bīstami cilvēku veselībai vai dzīvībai, un veikt visus nepieciešamos pasākumus, lai tos novērstu.</w:t>
      </w:r>
    </w:p>
    <w:p w:rsidR="008E65A8" w:rsidRPr="008E65A8" w:rsidRDefault="008E65A8" w:rsidP="008E65A8">
      <w:pPr>
        <w:numPr>
          <w:ilvl w:val="0"/>
          <w:numId w:val="1"/>
        </w:numPr>
        <w:tabs>
          <w:tab w:val="num" w:pos="72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Pildīt visus citus no šī Līguma un normatīvajiem aktiem izrietošos Izpildītāja pienākumus.</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 xml:space="preserve">Līguma izpildē iesaistīt iepirkuma piedāvājumā norādītos speciālistus, tajā skaitā iepirkuma piedāvājumā norādīto būvdarbu vadītāju un darba aizsardzības koordinatoru, un apakšuzņēmējus. </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8E65A8" w:rsidRPr="008E65A8" w:rsidRDefault="008E65A8" w:rsidP="008E65A8">
      <w:pPr>
        <w:numPr>
          <w:ilvl w:val="1"/>
          <w:numId w:val="1"/>
        </w:numPr>
        <w:tabs>
          <w:tab w:val="clear" w:pos="720"/>
          <w:tab w:val="num" w:pos="1134"/>
        </w:tabs>
        <w:suppressAutoHyphens/>
        <w:spacing w:after="80" w:line="240" w:lineRule="auto"/>
        <w:ind w:left="1134"/>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personāls vai apakšuzņēmējs atbilst tām paziņojumā par līgumu un iepirkuma procedūras dokumentos noteiktajām prasībām, kas attiecas uz piegādātāja personālu vai apakšuzņēmējiem;</w:t>
      </w:r>
    </w:p>
    <w:p w:rsidR="008E65A8" w:rsidRPr="008E65A8" w:rsidRDefault="008E65A8" w:rsidP="008E65A8">
      <w:pPr>
        <w:numPr>
          <w:ilvl w:val="1"/>
          <w:numId w:val="1"/>
        </w:numPr>
        <w:tabs>
          <w:tab w:val="clear" w:pos="720"/>
          <w:tab w:val="num" w:pos="1134"/>
        </w:tabs>
        <w:suppressAutoHyphens/>
        <w:spacing w:after="80" w:line="240" w:lineRule="auto"/>
        <w:ind w:left="1134"/>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8E65A8" w:rsidRPr="008E65A8" w:rsidRDefault="008E65A8" w:rsidP="008E65A8">
      <w:pPr>
        <w:suppressAutoHyphens/>
        <w:spacing w:before="240" w:after="240" w:line="240" w:lineRule="auto"/>
        <w:jc w:val="center"/>
        <w:rPr>
          <w:rFonts w:ascii="Times New Roman" w:eastAsia="Times New Roman" w:hAnsi="Times New Roman" w:cs="Times New Roman"/>
          <w:b/>
          <w:noProof/>
          <w:sz w:val="23"/>
          <w:szCs w:val="23"/>
          <w:lang w:val="lv-LV" w:eastAsia="ar-SA"/>
        </w:rPr>
      </w:pPr>
      <w:r w:rsidRPr="008E65A8">
        <w:rPr>
          <w:rFonts w:ascii="Times New Roman" w:eastAsia="Times New Roman" w:hAnsi="Times New Roman" w:cs="Times New Roman"/>
          <w:b/>
          <w:noProof/>
          <w:sz w:val="23"/>
          <w:szCs w:val="23"/>
          <w:lang w:val="lv-LV" w:eastAsia="ar-SA"/>
        </w:rPr>
        <w:t>V. Pasūtītāja pienākumi</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Norēķināties ar Izpildītāju par kvalitatīvi izpildītiem darbiem Līgumā noteiktajā kārtībā</w:t>
      </w:r>
      <w:r w:rsidRPr="008E65A8">
        <w:rPr>
          <w:rFonts w:ascii="Times New Roman" w:eastAsia="Times New Roman" w:hAnsi="Times New Roman" w:cs="Times New Roman"/>
          <w:noProof/>
          <w:color w:val="000000"/>
          <w:sz w:val="23"/>
          <w:szCs w:val="23"/>
          <w:lang w:val="lv-LV" w:eastAsia="ar-SA"/>
        </w:rPr>
        <w:t>.</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Nodrošināt Izpildītājam brīvu un netraucētu piekļuvi Objektam.</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Nodrošināt būvniecības ieceres akceptu Būvaldē.</w:t>
      </w:r>
    </w:p>
    <w:p w:rsidR="008E65A8" w:rsidRPr="008E65A8" w:rsidRDefault="008E65A8" w:rsidP="008E65A8">
      <w:pPr>
        <w:numPr>
          <w:ilvl w:val="0"/>
          <w:numId w:val="1"/>
        </w:numPr>
        <w:suppressAutoHyphens/>
        <w:spacing w:after="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Norīkot par līguma izpildi atbildīgo personu.</w:t>
      </w:r>
    </w:p>
    <w:p w:rsidR="008E65A8" w:rsidRPr="008E65A8" w:rsidRDefault="008E65A8" w:rsidP="008E65A8">
      <w:pPr>
        <w:shd w:val="clear" w:color="auto" w:fill="FFFFFF"/>
        <w:suppressAutoHyphens/>
        <w:spacing w:before="240" w:after="240" w:line="240" w:lineRule="auto"/>
        <w:jc w:val="center"/>
        <w:rPr>
          <w:rFonts w:ascii="Times New Roman" w:eastAsia="Times New Roman" w:hAnsi="Times New Roman" w:cs="Times New Roman"/>
          <w:b/>
          <w:noProof/>
          <w:color w:val="000000"/>
          <w:sz w:val="23"/>
          <w:szCs w:val="23"/>
          <w:lang w:val="lv-LV" w:eastAsia="ar-SA"/>
        </w:rPr>
      </w:pPr>
      <w:r w:rsidRPr="008E65A8">
        <w:rPr>
          <w:rFonts w:ascii="Times New Roman" w:eastAsia="Times New Roman" w:hAnsi="Times New Roman" w:cs="Times New Roman"/>
          <w:b/>
          <w:noProof/>
          <w:color w:val="000000"/>
          <w:sz w:val="23"/>
          <w:szCs w:val="23"/>
          <w:lang w:val="lv-LV" w:eastAsia="ar-SA"/>
        </w:rPr>
        <w:t>VI. Pušu atbildība un sankcijas</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Līdzēji ir savstarpēji atbildīgi par sniegto ziņu patiesumu un pilnību.</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Izpildītājs neuzsāk darbus noteiktajā termiņā, saskaņā ar Līguma 6.punktu, tad veicot galīgo norēķinu no Izpildītājam izmaksājamās summas ietur līgumsodu 0,2% apmērā no Līguma summas par katru nokavēto dienu, bet ne vairāk kā 10% no kopējās līguma summas.</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Pasūtītājs kavē šī līguma 17.punktā noteikto maksājumu, tas maksā Izpildītājam līgumsodu 0,2 % apmērā no neveiktās maksājuma summas par katru nokavēto dienu,</w:t>
      </w:r>
      <w:r w:rsidRPr="008E65A8">
        <w:rPr>
          <w:rFonts w:ascii="Times New Roman" w:eastAsia="Times New Roman" w:hAnsi="Times New Roman" w:cs="Times New Roman"/>
          <w:sz w:val="24"/>
          <w:szCs w:val="24"/>
          <w:lang w:val="lv-LV" w:eastAsia="ar-SA"/>
        </w:rPr>
        <w:t xml:space="preserve"> </w:t>
      </w:r>
      <w:r w:rsidRPr="008E65A8">
        <w:rPr>
          <w:rFonts w:ascii="Times New Roman" w:eastAsia="Times New Roman" w:hAnsi="Times New Roman" w:cs="Times New Roman"/>
          <w:noProof/>
          <w:color w:val="000000"/>
          <w:sz w:val="23"/>
          <w:szCs w:val="23"/>
          <w:lang w:val="lv-LV" w:eastAsia="ar-SA"/>
        </w:rPr>
        <w:t xml:space="preserve">bet ne vairāk kā 10% no kopējās līguma summas. </w:t>
      </w:r>
    </w:p>
    <w:p w:rsidR="008E65A8" w:rsidRPr="008E65A8" w:rsidRDefault="008E65A8" w:rsidP="008E65A8">
      <w:pPr>
        <w:suppressAutoHyphens/>
        <w:spacing w:before="240" w:after="240" w:line="240" w:lineRule="auto"/>
        <w:jc w:val="center"/>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
          <w:noProof/>
          <w:color w:val="000000"/>
          <w:sz w:val="23"/>
          <w:szCs w:val="23"/>
          <w:lang w:val="lv-LV" w:eastAsia="ar-SA"/>
        </w:rPr>
        <w:t>VII. Garantijas nosacījumi</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Izpildītājs garantē izpildīto darbu kvalitāti un atbilstību šī Līguma noteikumiem un Latvijas Republikas normatīvo aktu prasībām.</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sz w:val="23"/>
          <w:szCs w:val="23"/>
          <w:lang w:val="lv-LV" w:eastAsia="ar-SA"/>
        </w:rPr>
        <w:t>Izpildīto Būvdarbu</w:t>
      </w:r>
      <w:r w:rsidRPr="008E65A8">
        <w:rPr>
          <w:rFonts w:ascii="Times New Roman" w:eastAsia="Times New Roman" w:hAnsi="Times New Roman" w:cs="Times New Roman"/>
          <w:b/>
          <w:sz w:val="23"/>
          <w:szCs w:val="23"/>
          <w:lang w:val="lv-LV" w:eastAsia="ar-SA"/>
        </w:rPr>
        <w:t xml:space="preserve"> garantijas termiņš</w:t>
      </w:r>
      <w:r w:rsidRPr="008E65A8">
        <w:rPr>
          <w:rFonts w:ascii="Times New Roman" w:eastAsia="Times New Roman" w:hAnsi="Times New Roman" w:cs="Times New Roman"/>
          <w:b/>
          <w:noProof/>
          <w:color w:val="000000"/>
          <w:sz w:val="23"/>
          <w:szCs w:val="23"/>
          <w:lang w:val="lv-LV" w:eastAsia="ar-SA"/>
        </w:rPr>
        <w:t xml:space="preserve"> ir 2 (divi) gadi, </w:t>
      </w:r>
      <w:r w:rsidRPr="008E65A8">
        <w:rPr>
          <w:rFonts w:ascii="Times New Roman" w:eastAsia="Times New Roman" w:hAnsi="Times New Roman" w:cs="Times New Roman"/>
          <w:noProof/>
          <w:color w:val="000000"/>
          <w:sz w:val="23"/>
          <w:szCs w:val="23"/>
          <w:lang w:val="lv-LV" w:eastAsia="ar-SA"/>
        </w:rPr>
        <w:t>skaitot no darbu pieņemšanas – nodošanas akta parakstīšanas.</w:t>
      </w:r>
      <w:r w:rsidRPr="008E65A8">
        <w:rPr>
          <w:rFonts w:ascii="Times New Roman" w:eastAsia="Times New Roman" w:hAnsi="Times New Roman" w:cs="Times New Roman"/>
          <w:sz w:val="23"/>
          <w:szCs w:val="23"/>
          <w:lang w:val="lv-LV"/>
        </w:rPr>
        <w:t xml:space="preserve"> </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
          <w:sz w:val="23"/>
          <w:szCs w:val="23"/>
          <w:lang w:val="lv-LV"/>
        </w:rPr>
        <w:t>Garantijas apkalpošanas periods</w:t>
      </w:r>
      <w:r w:rsidRPr="008E65A8">
        <w:rPr>
          <w:rFonts w:ascii="Times New Roman" w:eastAsia="Times New Roman" w:hAnsi="Times New Roman" w:cs="Times New Roman"/>
          <w:sz w:val="23"/>
          <w:szCs w:val="23"/>
          <w:lang w:val="lv-LV"/>
        </w:rPr>
        <w:t>, kas ietilpst līgumcenā – divu gadu laikā tekošais garantijas remonts divas reizes gadā (aprīlis un augusts vai pēc nepieciešamības) uz visām iekārtām (izņemot trošu ceļu) un veiktajiem darbiem.</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Garantijas gadījumam nav pakļauti bojājumi un defekti, kas radušies trešo personu prettiesiskas darbības rezultātā.</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Izpildītājs garantijas termiņā atsakās novērst konstatētos defektus vai nenovērš tos noteiktajā termiņā, Pasūtītājam ir tiesības šo darbu veikšanu uz Izpildītāja rēķina uzdot trešajai personai.</w:t>
      </w:r>
    </w:p>
    <w:p w:rsidR="008E65A8" w:rsidRPr="008E65A8" w:rsidRDefault="008E65A8" w:rsidP="008E65A8">
      <w:pPr>
        <w:numPr>
          <w:ilvl w:val="0"/>
          <w:numId w:val="1"/>
        </w:numPr>
        <w:suppressAutoHyphens/>
        <w:spacing w:after="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Izpildītājs nodrošina, ka tā iegādāto materiālu ražotāju un pārdevēju garantijas tiek nodotas Pasūtītājam.</w:t>
      </w:r>
    </w:p>
    <w:p w:rsidR="008E65A8" w:rsidRPr="008E65A8" w:rsidRDefault="008E65A8" w:rsidP="008E65A8">
      <w:pPr>
        <w:suppressAutoHyphens/>
        <w:spacing w:before="240" w:after="240" w:line="240" w:lineRule="auto"/>
        <w:jc w:val="center"/>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
          <w:noProof/>
          <w:color w:val="000000"/>
          <w:sz w:val="23"/>
          <w:szCs w:val="23"/>
          <w:lang w:val="lv-LV" w:eastAsia="ar-SA"/>
        </w:rPr>
        <w:t>VIII. Līguma vienpusēja izbeigšana un darbu pārtraukšana</w:t>
      </w:r>
    </w:p>
    <w:p w:rsidR="008E65A8" w:rsidRPr="008E65A8" w:rsidRDefault="008E65A8" w:rsidP="008E65A8">
      <w:pPr>
        <w:numPr>
          <w:ilvl w:val="0"/>
          <w:numId w:val="1"/>
        </w:numPr>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Pasūtītājs ir tiesīgs vienpusēji izbeigt šo Līgumu, paziņojot par to Izpildītājam rakstveidā 5 (piecas) kalendārās dienas iepriekš un neatlīdzinot zaudējumus, šādos gadījumos:</w:t>
      </w:r>
    </w:p>
    <w:p w:rsidR="008E65A8" w:rsidRPr="008E65A8" w:rsidRDefault="008E65A8" w:rsidP="008E65A8">
      <w:pPr>
        <w:numPr>
          <w:ilvl w:val="1"/>
          <w:numId w:val="1"/>
        </w:numPr>
        <w:tabs>
          <w:tab w:val="left" w:pos="36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Izpildītājs nokavē darbu uzsākšanas termiņu vairāk kā par 10 (desmit) dienām. Līgums tomēr netiek izbeigts, ja Izpildītājs pierāda, ka nav vainojams pie darbu neuzsākšanas noteiktajā termiņā;</w:t>
      </w:r>
    </w:p>
    <w:p w:rsidR="008E65A8" w:rsidRPr="008E65A8" w:rsidRDefault="008E65A8" w:rsidP="008E65A8">
      <w:pPr>
        <w:numPr>
          <w:ilvl w:val="1"/>
          <w:numId w:val="1"/>
        </w:numPr>
        <w:tabs>
          <w:tab w:val="left" w:pos="36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8E65A8" w:rsidRPr="008E65A8" w:rsidRDefault="008E65A8" w:rsidP="008E65A8">
      <w:pPr>
        <w:numPr>
          <w:ilvl w:val="1"/>
          <w:numId w:val="1"/>
        </w:numPr>
        <w:tabs>
          <w:tab w:val="left" w:pos="36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8E65A8" w:rsidRPr="008E65A8" w:rsidRDefault="008E65A8" w:rsidP="008E65A8">
      <w:pPr>
        <w:numPr>
          <w:ilvl w:val="1"/>
          <w:numId w:val="1"/>
        </w:numPr>
        <w:tabs>
          <w:tab w:val="left" w:pos="36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pret Izpildītāju tiek iesniegta prasība par atzīšanu par maksātnespējīgu (izņemot gadījumu, ja tiek piemērota sanācija) vai uzsākta tā likvidācija;</w:t>
      </w:r>
    </w:p>
    <w:p w:rsidR="008E65A8" w:rsidRPr="008E65A8" w:rsidRDefault="008E65A8" w:rsidP="008E65A8">
      <w:pPr>
        <w:numPr>
          <w:ilvl w:val="1"/>
          <w:numId w:val="1"/>
        </w:numPr>
        <w:tabs>
          <w:tab w:val="left" w:pos="36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8E65A8" w:rsidRPr="008E65A8" w:rsidRDefault="008E65A8" w:rsidP="008E65A8">
      <w:pPr>
        <w:numPr>
          <w:ilvl w:val="1"/>
          <w:numId w:val="1"/>
        </w:numPr>
        <w:tabs>
          <w:tab w:val="left" w:pos="36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8E65A8" w:rsidRPr="008E65A8" w:rsidRDefault="008E65A8" w:rsidP="008E65A8">
      <w:pPr>
        <w:suppressAutoHyphens/>
        <w:spacing w:before="240" w:after="240" w:line="240" w:lineRule="auto"/>
        <w:jc w:val="center"/>
        <w:rPr>
          <w:rFonts w:ascii="Times New Roman" w:eastAsia="Times New Roman" w:hAnsi="Times New Roman" w:cs="Times New Roman"/>
          <w:b/>
          <w:noProof/>
          <w:sz w:val="23"/>
          <w:szCs w:val="23"/>
          <w:lang w:val="lv-LV" w:eastAsia="ar-SA"/>
        </w:rPr>
      </w:pPr>
      <w:r w:rsidRPr="008E65A8">
        <w:rPr>
          <w:rFonts w:ascii="Times New Roman" w:eastAsia="Times New Roman" w:hAnsi="Times New Roman" w:cs="Times New Roman"/>
          <w:b/>
          <w:noProof/>
          <w:sz w:val="23"/>
          <w:szCs w:val="23"/>
          <w:lang w:val="lv-LV" w:eastAsia="ar-SA"/>
        </w:rPr>
        <w:t>IX. Līguma grozīšana</w:t>
      </w:r>
    </w:p>
    <w:p w:rsidR="008E65A8" w:rsidRPr="008E65A8" w:rsidRDefault="008E65A8" w:rsidP="008E65A8">
      <w:pPr>
        <w:numPr>
          <w:ilvl w:val="0"/>
          <w:numId w:val="1"/>
        </w:numPr>
        <w:tabs>
          <w:tab w:val="left" w:pos="360"/>
        </w:tabs>
        <w:suppressAutoHyphens/>
        <w:spacing w:after="8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Līgumu var nebūtiski papildināt vai grozīt, Līdzējiem savstarpēji vienojoties. Jebkuras Līguma izmaiņas vai papildinājumi tiek noformēti rakstveidā un pēc to abpusējas parakstīšanas, kļūst par šā Līguma neatņemamām sastāvdaļām. Būtiski Līguma grozījumi nav pieļaujami, izņemot Publisko iepirkumu likumā noteiktos gadījumus.</w:t>
      </w:r>
    </w:p>
    <w:p w:rsidR="008E65A8" w:rsidRPr="008E65A8" w:rsidRDefault="008E65A8" w:rsidP="008E65A8">
      <w:pPr>
        <w:suppressAutoHyphens/>
        <w:spacing w:before="240" w:after="240" w:line="240" w:lineRule="auto"/>
        <w:jc w:val="center"/>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
          <w:noProof/>
          <w:color w:val="000000"/>
          <w:sz w:val="23"/>
          <w:szCs w:val="23"/>
          <w:lang w:val="lv-LV" w:eastAsia="ar-SA"/>
        </w:rPr>
        <w:t>X. Nepārvarama vara</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8E65A8" w:rsidRPr="008E65A8" w:rsidRDefault="008E65A8" w:rsidP="008E65A8">
      <w:pPr>
        <w:numPr>
          <w:ilvl w:val="0"/>
          <w:numId w:val="1"/>
        </w:numPr>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8E65A8" w:rsidRPr="008E65A8" w:rsidRDefault="008E65A8" w:rsidP="008E65A8">
      <w:pPr>
        <w:suppressAutoHyphens/>
        <w:spacing w:before="240" w:after="240" w:line="240" w:lineRule="auto"/>
        <w:jc w:val="center"/>
        <w:rPr>
          <w:rFonts w:ascii="Times New Roman" w:eastAsia="Times New Roman" w:hAnsi="Times New Roman" w:cs="Times New Roman"/>
          <w:b/>
          <w:noProof/>
          <w:sz w:val="23"/>
          <w:szCs w:val="23"/>
          <w:lang w:val="lv-LV" w:eastAsia="ar-SA"/>
        </w:rPr>
      </w:pPr>
      <w:r w:rsidRPr="008E65A8">
        <w:rPr>
          <w:rFonts w:ascii="Times New Roman" w:eastAsia="Times New Roman" w:hAnsi="Times New Roman" w:cs="Times New Roman"/>
          <w:b/>
          <w:noProof/>
          <w:sz w:val="23"/>
          <w:szCs w:val="23"/>
          <w:lang w:val="lv-LV" w:eastAsia="ar-SA"/>
        </w:rPr>
        <w:t>XI. Noslēguma jautājumi</w:t>
      </w:r>
    </w:p>
    <w:p w:rsidR="008E65A8" w:rsidRPr="008E65A8" w:rsidRDefault="008E65A8" w:rsidP="008E65A8">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8E65A8" w:rsidRPr="008E65A8" w:rsidRDefault="008E65A8" w:rsidP="008E65A8">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8E65A8" w:rsidRPr="008E65A8" w:rsidRDefault="008E65A8" w:rsidP="008E65A8">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Nevienam no Līdzējiem nav tiesību nodot šajā Līgumā noteiktās saistības trešajai personai bez otra Līdzēja rakstiskas piekrišanas.</w:t>
      </w:r>
    </w:p>
    <w:p w:rsidR="008E65A8" w:rsidRPr="008E65A8" w:rsidRDefault="008E65A8" w:rsidP="008E65A8">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Šī Līguma noteikumi ir saistoši Līdzējiem un pilnā apmērā pāriet uz Līdzēju tiesību un saistību pārņēmējiem.</w:t>
      </w:r>
    </w:p>
    <w:p w:rsidR="008E65A8" w:rsidRPr="008E65A8" w:rsidRDefault="008E65A8" w:rsidP="008E65A8">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color w:val="000000"/>
          <w:sz w:val="23"/>
          <w:szCs w:val="23"/>
          <w:lang w:val="lv-LV" w:eastAsia="ar-SA"/>
        </w:rPr>
        <w:t>Visi šī Līguma grozījumi ir noformējami rakstveidā un iegūst spēku ar brīdi, kad tos parakstījuši abi Līdzēji.</w:t>
      </w:r>
    </w:p>
    <w:p w:rsidR="008E65A8" w:rsidRPr="008E65A8" w:rsidRDefault="008E65A8" w:rsidP="008E65A8">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 xml:space="preserve">Līgums ir sastādīts uz </w:t>
      </w:r>
      <w:r w:rsidR="00A16CCB">
        <w:rPr>
          <w:rFonts w:ascii="Times New Roman" w:eastAsia="Times New Roman" w:hAnsi="Times New Roman" w:cs="Times New Roman"/>
          <w:noProof/>
          <w:sz w:val="23"/>
          <w:szCs w:val="23"/>
          <w:lang w:val="lv-LV" w:eastAsia="ar-SA"/>
        </w:rPr>
        <w:t>7</w:t>
      </w:r>
      <w:r w:rsidRPr="008E65A8">
        <w:rPr>
          <w:rFonts w:ascii="Times New Roman" w:eastAsia="Times New Roman" w:hAnsi="Times New Roman" w:cs="Times New Roman"/>
          <w:noProof/>
          <w:sz w:val="23"/>
          <w:szCs w:val="23"/>
          <w:lang w:val="lv-LV" w:eastAsia="ar-SA"/>
        </w:rPr>
        <w:t xml:space="preserve"> lapām ar tehnisko piedāvājumu un lokālo tāmi pielikumā, latviešu valodā un parakstīts divos eksemplāros, pa vienam eksemplāram katram Līdzējam. Abiem eksemplāriem ir vienāds juridiskais spēks.</w:t>
      </w:r>
    </w:p>
    <w:p w:rsidR="008E65A8" w:rsidRPr="008E65A8" w:rsidRDefault="008E65A8" w:rsidP="008E65A8">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Par līguma izpildi saistīto jautājumu atbildīgās personas:</w:t>
      </w:r>
    </w:p>
    <w:p w:rsidR="008E65A8" w:rsidRPr="008E65A8" w:rsidRDefault="008E65A8" w:rsidP="008E65A8">
      <w:pPr>
        <w:numPr>
          <w:ilvl w:val="1"/>
          <w:numId w:val="1"/>
        </w:numPr>
        <w:tabs>
          <w:tab w:val="left" w:pos="360"/>
        </w:tabs>
        <w:suppressAutoHyphens/>
        <w:spacing w:after="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noProof/>
          <w:sz w:val="23"/>
          <w:szCs w:val="23"/>
          <w:lang w:val="lv-LV" w:eastAsia="ar-SA"/>
        </w:rPr>
        <w:t xml:space="preserve">No Pasūtītāja puses: </w:t>
      </w:r>
      <w:r w:rsidR="00D2033F">
        <w:rPr>
          <w:rFonts w:ascii="Times New Roman" w:eastAsia="Times New Roman" w:hAnsi="Times New Roman" w:cs="Times New Roman"/>
          <w:noProof/>
          <w:sz w:val="23"/>
          <w:szCs w:val="23"/>
          <w:lang w:val="lv-LV" w:eastAsia="ar-SA"/>
        </w:rPr>
        <w:t>Komunā</w:t>
      </w:r>
      <w:r w:rsidR="008158D9">
        <w:rPr>
          <w:rFonts w:ascii="Times New Roman" w:eastAsia="Times New Roman" w:hAnsi="Times New Roman" w:cs="Times New Roman"/>
          <w:noProof/>
          <w:sz w:val="23"/>
          <w:szCs w:val="23"/>
          <w:lang w:val="lv-LV" w:eastAsia="ar-SA"/>
        </w:rPr>
        <w:t xml:space="preserve">linženiere </w:t>
      </w:r>
      <w:r w:rsidR="008158D9" w:rsidRPr="007F787D">
        <w:rPr>
          <w:rFonts w:ascii="Times New Roman" w:eastAsia="Times New Roman" w:hAnsi="Times New Roman" w:cs="Times New Roman"/>
          <w:b/>
          <w:noProof/>
          <w:sz w:val="23"/>
          <w:szCs w:val="23"/>
          <w:lang w:val="lv-LV" w:eastAsia="ar-SA"/>
        </w:rPr>
        <w:t>Oksana Grigorjeva</w:t>
      </w:r>
      <w:r w:rsidR="008158D9">
        <w:rPr>
          <w:rFonts w:ascii="Times New Roman" w:eastAsia="Times New Roman" w:hAnsi="Times New Roman" w:cs="Times New Roman"/>
          <w:noProof/>
          <w:sz w:val="23"/>
          <w:szCs w:val="23"/>
          <w:lang w:val="lv-LV" w:eastAsia="ar-SA"/>
        </w:rPr>
        <w:t xml:space="preserve">, </w:t>
      </w:r>
      <w:r w:rsidR="008158D9" w:rsidRPr="008E65A8">
        <w:rPr>
          <w:rFonts w:ascii="Times New Roman" w:eastAsia="Times New Roman" w:hAnsi="Times New Roman" w:cs="Times New Roman"/>
          <w:noProof/>
          <w:sz w:val="23"/>
          <w:szCs w:val="23"/>
          <w:lang w:val="lv-LV" w:eastAsia="ar-SA"/>
        </w:rPr>
        <w:t>mob.tālr.:</w:t>
      </w:r>
      <w:r w:rsidR="00D2033F">
        <w:rPr>
          <w:rFonts w:ascii="Times New Roman" w:eastAsia="Times New Roman" w:hAnsi="Times New Roman" w:cs="Times New Roman"/>
          <w:noProof/>
          <w:sz w:val="23"/>
          <w:szCs w:val="23"/>
          <w:lang w:val="lv-LV" w:eastAsia="ar-SA"/>
        </w:rPr>
        <w:t xml:space="preserve"> </w:t>
      </w:r>
      <w:r w:rsidR="008158D9" w:rsidRPr="008158D9">
        <w:rPr>
          <w:rFonts w:ascii="Times New Roman" w:eastAsia="Times New Roman" w:hAnsi="Times New Roman" w:cs="Times New Roman"/>
          <w:bCs/>
          <w:sz w:val="23"/>
          <w:szCs w:val="23"/>
          <w:lang w:val="lv-LV"/>
        </w:rPr>
        <w:t>29800308</w:t>
      </w:r>
      <w:r w:rsidR="00D2033F">
        <w:rPr>
          <w:rFonts w:ascii="Times New Roman" w:eastAsia="Times New Roman" w:hAnsi="Times New Roman" w:cs="Times New Roman"/>
          <w:bCs/>
          <w:sz w:val="23"/>
          <w:szCs w:val="23"/>
          <w:lang w:val="lv-LV"/>
        </w:rPr>
        <w:t>,</w:t>
      </w:r>
      <w:r w:rsidRPr="008E65A8">
        <w:rPr>
          <w:rFonts w:ascii="Times New Roman" w:eastAsia="Times New Roman" w:hAnsi="Times New Roman" w:cs="Times New Roman"/>
          <w:noProof/>
          <w:sz w:val="23"/>
          <w:szCs w:val="23"/>
          <w:lang w:val="lv-LV" w:eastAsia="ar-SA"/>
        </w:rPr>
        <w:t xml:space="preserve"> </w:t>
      </w:r>
      <w:r w:rsidR="008158D9">
        <w:rPr>
          <w:rFonts w:ascii="Times New Roman" w:eastAsia="Times New Roman" w:hAnsi="Times New Roman" w:cs="Times New Roman"/>
          <w:noProof/>
          <w:sz w:val="23"/>
          <w:szCs w:val="23"/>
          <w:lang w:val="lv-LV" w:eastAsia="ar-SA"/>
        </w:rPr>
        <w:t>e-pasts</w:t>
      </w:r>
      <w:r w:rsidR="007F787D">
        <w:rPr>
          <w:rFonts w:ascii="Times New Roman" w:eastAsia="Times New Roman" w:hAnsi="Times New Roman" w:cs="Times New Roman"/>
          <w:noProof/>
          <w:sz w:val="23"/>
          <w:szCs w:val="23"/>
          <w:lang w:val="lv-LV" w:eastAsia="ar-SA"/>
        </w:rPr>
        <w:t xml:space="preserve">: </w:t>
      </w:r>
      <w:hyperlink r:id="rId7" w:history="1">
        <w:r w:rsidR="007F787D" w:rsidRPr="007F787D">
          <w:rPr>
            <w:rFonts w:ascii="Times New Roman" w:eastAsia="Times New Roman" w:hAnsi="Times New Roman" w:cs="Times New Roman"/>
            <w:sz w:val="23"/>
            <w:szCs w:val="23"/>
            <w:u w:val="single"/>
            <w:lang w:val="de-DE"/>
          </w:rPr>
          <w:t>oksana.grigorjeva@daugavpils.lv</w:t>
        </w:r>
      </w:hyperlink>
      <w:hyperlink r:id="rId8" w:history="1"/>
      <w:r w:rsidRPr="008158D9">
        <w:rPr>
          <w:rFonts w:ascii="Times New Roman" w:eastAsia="Times New Roman" w:hAnsi="Times New Roman" w:cs="Times New Roman"/>
          <w:noProof/>
          <w:sz w:val="23"/>
          <w:szCs w:val="23"/>
          <w:lang w:val="lv-LV" w:eastAsia="ar-SA"/>
        </w:rPr>
        <w:t>;</w:t>
      </w:r>
    </w:p>
    <w:p w:rsidR="008E65A8" w:rsidRPr="008E65A8" w:rsidRDefault="008E65A8" w:rsidP="007F787D">
      <w:pPr>
        <w:numPr>
          <w:ilvl w:val="1"/>
          <w:numId w:val="1"/>
        </w:numPr>
        <w:tabs>
          <w:tab w:val="left" w:pos="360"/>
        </w:tabs>
        <w:suppressAutoHyphens/>
        <w:spacing w:before="120" w:after="0" w:line="240" w:lineRule="auto"/>
        <w:jc w:val="both"/>
        <w:rPr>
          <w:rFonts w:ascii="Times New Roman" w:eastAsia="Times New Roman" w:hAnsi="Times New Roman" w:cs="Times New Roman"/>
          <w:noProof/>
          <w:sz w:val="23"/>
          <w:szCs w:val="23"/>
          <w:lang w:val="lv-LV" w:eastAsia="ar-SA"/>
        </w:rPr>
      </w:pPr>
      <w:r w:rsidRPr="008E65A8">
        <w:rPr>
          <w:rFonts w:ascii="Times New Roman" w:eastAsia="Times New Roman" w:hAnsi="Times New Roman" w:cs="Times New Roman"/>
          <w:bCs/>
          <w:noProof/>
          <w:sz w:val="23"/>
          <w:szCs w:val="23"/>
          <w:lang w:val="lv-LV" w:eastAsia="ar-SA"/>
        </w:rPr>
        <w:t xml:space="preserve">No Izpildītāja puses: </w:t>
      </w:r>
      <w:r w:rsidR="00D2033F">
        <w:rPr>
          <w:rFonts w:ascii="Times New Roman" w:eastAsia="Times New Roman" w:hAnsi="Times New Roman" w:cs="Times New Roman"/>
          <w:bCs/>
          <w:noProof/>
          <w:sz w:val="23"/>
          <w:szCs w:val="23"/>
          <w:lang w:val="lv-LV" w:eastAsia="ar-SA"/>
        </w:rPr>
        <w:t xml:space="preserve">Atbildīgais būvdarbu un projekta vadītājs </w:t>
      </w:r>
      <w:r w:rsidR="00D2033F" w:rsidRPr="00D2033F">
        <w:rPr>
          <w:rFonts w:ascii="Times New Roman" w:eastAsia="Times New Roman" w:hAnsi="Times New Roman" w:cs="Times New Roman"/>
          <w:b/>
          <w:bCs/>
          <w:noProof/>
          <w:sz w:val="23"/>
          <w:szCs w:val="23"/>
          <w:lang w:val="lv-LV" w:eastAsia="ar-SA"/>
        </w:rPr>
        <w:t>Dmitrijs Kaļinins</w:t>
      </w:r>
      <w:r w:rsidR="00D2033F">
        <w:rPr>
          <w:rFonts w:ascii="Times New Roman" w:eastAsia="Times New Roman" w:hAnsi="Times New Roman" w:cs="Times New Roman"/>
          <w:bCs/>
          <w:noProof/>
          <w:sz w:val="23"/>
          <w:szCs w:val="23"/>
          <w:lang w:val="lv-LV" w:eastAsia="ar-SA"/>
        </w:rPr>
        <w:t>, mob.tālr</w:t>
      </w:r>
      <w:r w:rsidRPr="008E65A8">
        <w:rPr>
          <w:rFonts w:ascii="Times New Roman" w:eastAsia="Times New Roman" w:hAnsi="Times New Roman" w:cs="Times New Roman"/>
          <w:bCs/>
          <w:noProof/>
          <w:sz w:val="23"/>
          <w:szCs w:val="23"/>
          <w:lang w:val="lv-LV" w:eastAsia="ar-SA"/>
        </w:rPr>
        <w:t>.</w:t>
      </w:r>
      <w:r w:rsidR="00D2033F">
        <w:rPr>
          <w:rFonts w:ascii="Times New Roman" w:eastAsia="Times New Roman" w:hAnsi="Times New Roman" w:cs="Times New Roman"/>
          <w:bCs/>
          <w:noProof/>
          <w:sz w:val="23"/>
          <w:szCs w:val="23"/>
          <w:lang w:val="lv-LV" w:eastAsia="ar-SA"/>
        </w:rPr>
        <w:t>28233987.</w:t>
      </w:r>
    </w:p>
    <w:p w:rsidR="008E65A8" w:rsidRPr="008E65A8" w:rsidRDefault="008E65A8" w:rsidP="008E65A8">
      <w:pPr>
        <w:shd w:val="clear" w:color="auto" w:fill="FFFFFF"/>
        <w:suppressAutoHyphens/>
        <w:spacing w:before="120" w:after="60" w:line="240" w:lineRule="auto"/>
        <w:ind w:left="896" w:hanging="1077"/>
        <w:jc w:val="both"/>
        <w:rPr>
          <w:rFonts w:ascii="Times New Roman" w:eastAsia="Times New Roman" w:hAnsi="Times New Roman" w:cs="Times New Roman"/>
          <w:noProof/>
          <w:color w:val="000000"/>
          <w:sz w:val="23"/>
          <w:szCs w:val="23"/>
          <w:lang w:val="lv-LV" w:eastAsia="ar-SA"/>
        </w:rPr>
      </w:pPr>
      <w:r w:rsidRPr="008E65A8">
        <w:rPr>
          <w:rFonts w:ascii="Times New Roman" w:eastAsia="Times New Roman" w:hAnsi="Times New Roman" w:cs="Times New Roman"/>
          <w:noProof/>
          <w:color w:val="000000"/>
          <w:sz w:val="23"/>
          <w:szCs w:val="23"/>
          <w:lang w:val="lv-LV" w:eastAsia="ar-SA"/>
        </w:rPr>
        <w:t>Pielikumā:</w:t>
      </w:r>
      <w:r w:rsidRPr="008E65A8">
        <w:rPr>
          <w:rFonts w:ascii="Times New Roman" w:eastAsia="Times New Roman" w:hAnsi="Times New Roman" w:cs="Times New Roman"/>
          <w:noProof/>
          <w:color w:val="000000"/>
          <w:sz w:val="23"/>
          <w:szCs w:val="23"/>
          <w:lang w:val="lv-LV" w:eastAsia="ar-SA"/>
        </w:rPr>
        <w:tab/>
        <w:t xml:space="preserve">1. Tehniskais piedāvājums; </w:t>
      </w:r>
    </w:p>
    <w:p w:rsidR="008E65A8" w:rsidRDefault="008E65A8" w:rsidP="008E65A8">
      <w:pPr>
        <w:shd w:val="clear" w:color="auto" w:fill="FFFFFF"/>
        <w:suppressAutoHyphens/>
        <w:spacing w:after="60" w:line="240" w:lineRule="auto"/>
        <w:ind w:left="896"/>
        <w:jc w:val="both"/>
        <w:rPr>
          <w:rFonts w:ascii="Times New Roman" w:eastAsia="Times New Roman" w:hAnsi="Times New Roman" w:cs="Times New Roman"/>
          <w:noProof/>
          <w:color w:val="000000"/>
          <w:sz w:val="23"/>
          <w:szCs w:val="23"/>
          <w:lang w:val="lv-LV" w:eastAsia="ar-SA"/>
        </w:rPr>
      </w:pPr>
      <w:r w:rsidRPr="008E65A8">
        <w:rPr>
          <w:rFonts w:ascii="Times New Roman" w:eastAsia="Times New Roman" w:hAnsi="Times New Roman" w:cs="Times New Roman"/>
          <w:noProof/>
          <w:color w:val="000000"/>
          <w:sz w:val="23"/>
          <w:szCs w:val="23"/>
          <w:lang w:val="lv-LV" w:eastAsia="ar-SA"/>
        </w:rPr>
        <w:t>2. Lokālā tāme;</w:t>
      </w:r>
    </w:p>
    <w:p w:rsidR="00B25950" w:rsidRPr="008E65A8" w:rsidRDefault="00B25950" w:rsidP="008E65A8">
      <w:pPr>
        <w:shd w:val="clear" w:color="auto" w:fill="FFFFFF"/>
        <w:suppressAutoHyphens/>
        <w:spacing w:after="60" w:line="240" w:lineRule="auto"/>
        <w:ind w:left="896"/>
        <w:jc w:val="both"/>
        <w:rPr>
          <w:rFonts w:ascii="Times New Roman" w:eastAsia="Times New Roman" w:hAnsi="Times New Roman" w:cs="Times New Roman"/>
          <w:noProof/>
          <w:color w:val="000000"/>
          <w:sz w:val="23"/>
          <w:szCs w:val="23"/>
          <w:lang w:val="lv-LV" w:eastAsia="ar-SA"/>
        </w:rPr>
      </w:pPr>
      <w:r>
        <w:rPr>
          <w:rFonts w:ascii="Times New Roman" w:eastAsia="Times New Roman" w:hAnsi="Times New Roman" w:cs="Times New Roman"/>
          <w:noProof/>
          <w:color w:val="000000"/>
          <w:sz w:val="23"/>
          <w:szCs w:val="23"/>
          <w:lang w:val="lv-LV" w:eastAsia="ar-SA"/>
        </w:rPr>
        <w:t>3. Shēmas.</w:t>
      </w:r>
    </w:p>
    <w:p w:rsidR="008E65A8" w:rsidRPr="008E65A8" w:rsidRDefault="008E65A8" w:rsidP="008E65A8">
      <w:pPr>
        <w:shd w:val="clear" w:color="auto" w:fill="FFFFFF"/>
        <w:suppressAutoHyphens/>
        <w:spacing w:after="60" w:line="240" w:lineRule="auto"/>
        <w:ind w:left="900" w:hanging="1080"/>
        <w:jc w:val="both"/>
        <w:rPr>
          <w:rFonts w:ascii="Times New Roman" w:eastAsia="Times New Roman" w:hAnsi="Times New Roman" w:cs="Times New Roman"/>
          <w:noProof/>
          <w:color w:val="000000"/>
          <w:sz w:val="23"/>
          <w:szCs w:val="23"/>
          <w:lang w:val="lv-LV" w:eastAsia="ar-SA"/>
        </w:rPr>
      </w:pPr>
      <w:r w:rsidRPr="008E65A8">
        <w:rPr>
          <w:rFonts w:ascii="Times New Roman" w:eastAsia="Times New Roman" w:hAnsi="Times New Roman" w:cs="Times New Roman"/>
          <w:noProof/>
          <w:color w:val="000000"/>
          <w:sz w:val="23"/>
          <w:szCs w:val="23"/>
          <w:lang w:val="lv-LV" w:eastAsia="ar-SA"/>
        </w:rPr>
        <w:tab/>
      </w:r>
    </w:p>
    <w:p w:rsidR="00503E0A" w:rsidRDefault="008E65A8" w:rsidP="00F56EED">
      <w:pPr>
        <w:jc w:val="center"/>
        <w:rPr>
          <w:rFonts w:ascii="Times New Roman" w:eastAsia="Times New Roman" w:hAnsi="Times New Roman" w:cs="Times New Roman"/>
          <w:b/>
          <w:noProof/>
          <w:color w:val="000000"/>
          <w:sz w:val="23"/>
          <w:szCs w:val="23"/>
          <w:lang w:val="lv-LV" w:eastAsia="ar-SA"/>
        </w:rPr>
      </w:pPr>
      <w:r w:rsidRPr="008E65A8">
        <w:rPr>
          <w:rFonts w:ascii="Times New Roman" w:eastAsia="Times New Roman" w:hAnsi="Times New Roman" w:cs="Times New Roman"/>
          <w:b/>
          <w:noProof/>
          <w:color w:val="000000"/>
          <w:sz w:val="23"/>
          <w:szCs w:val="23"/>
          <w:lang w:val="lv-LV" w:eastAsia="ar-SA"/>
        </w:rPr>
        <w:t>XII. Līdzēju juridiskās adreses, rekvizīti un paraksti</w:t>
      </w:r>
    </w:p>
    <w:tbl>
      <w:tblPr>
        <w:tblW w:w="9468" w:type="dxa"/>
        <w:tblLook w:val="00A0" w:firstRow="1" w:lastRow="0" w:firstColumn="1" w:lastColumn="0" w:noHBand="0" w:noVBand="0"/>
      </w:tblPr>
      <w:tblGrid>
        <w:gridCol w:w="4788"/>
        <w:gridCol w:w="4680"/>
      </w:tblGrid>
      <w:tr w:rsidR="00F56EED" w:rsidRPr="00F56EED" w:rsidTr="000C64B2">
        <w:tc>
          <w:tcPr>
            <w:tcW w:w="4788" w:type="dxa"/>
          </w:tcPr>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noProof/>
                <w:sz w:val="23"/>
                <w:szCs w:val="23"/>
                <w:lang w:val="lv-LV" w:eastAsia="ar-SA"/>
              </w:rPr>
            </w:pPr>
            <w:r w:rsidRPr="00F56EED">
              <w:rPr>
                <w:rFonts w:ascii="Times New Roman" w:eastAsia="Times New Roman" w:hAnsi="Times New Roman" w:cs="Times New Roman"/>
                <w:noProof/>
                <w:sz w:val="23"/>
                <w:szCs w:val="23"/>
                <w:lang w:val="lv-LV" w:eastAsia="ar-SA"/>
              </w:rPr>
              <w:t>PASŪTĪTĀJS:</w:t>
            </w:r>
          </w:p>
          <w:p w:rsidR="00F56EED" w:rsidRPr="00F56EED" w:rsidRDefault="00F56EED" w:rsidP="00F56EED">
            <w:pPr>
              <w:keepNext/>
              <w:spacing w:after="0" w:line="240" w:lineRule="auto"/>
              <w:ind w:left="-28"/>
              <w:outlineLvl w:val="2"/>
              <w:rPr>
                <w:rFonts w:ascii="Times New Roman" w:hAnsi="Times New Roman" w:cs="Times New Roman"/>
                <w:b/>
                <w:bCs/>
                <w:sz w:val="23"/>
                <w:szCs w:val="23"/>
              </w:rPr>
            </w:pPr>
            <w:r w:rsidRPr="00F56EED">
              <w:rPr>
                <w:rFonts w:ascii="Times New Roman" w:hAnsi="Times New Roman" w:cs="Times New Roman"/>
                <w:b/>
                <w:bCs/>
                <w:sz w:val="23"/>
                <w:szCs w:val="23"/>
              </w:rPr>
              <w:t xml:space="preserve">Daugavpils pilsētas </w:t>
            </w:r>
            <w:proofErr w:type="spellStart"/>
            <w:r w:rsidRPr="00F56EED">
              <w:rPr>
                <w:rFonts w:ascii="Times New Roman" w:hAnsi="Times New Roman" w:cs="Times New Roman"/>
                <w:b/>
                <w:bCs/>
                <w:sz w:val="23"/>
                <w:szCs w:val="23"/>
              </w:rPr>
              <w:t>pašvaldības</w:t>
            </w:r>
            <w:proofErr w:type="spellEnd"/>
            <w:r w:rsidRPr="00F56EED">
              <w:rPr>
                <w:rFonts w:ascii="Times New Roman" w:hAnsi="Times New Roman" w:cs="Times New Roman"/>
                <w:b/>
                <w:bCs/>
                <w:sz w:val="23"/>
                <w:szCs w:val="23"/>
              </w:rPr>
              <w:t xml:space="preserve"> </w:t>
            </w:r>
            <w:proofErr w:type="spellStart"/>
            <w:r w:rsidRPr="00F56EED">
              <w:rPr>
                <w:rFonts w:ascii="Times New Roman" w:hAnsi="Times New Roman" w:cs="Times New Roman"/>
                <w:b/>
                <w:bCs/>
                <w:sz w:val="23"/>
                <w:szCs w:val="23"/>
              </w:rPr>
              <w:t>iestāde</w:t>
            </w:r>
            <w:proofErr w:type="spellEnd"/>
          </w:p>
          <w:p w:rsidR="00F56EED" w:rsidRPr="00F56EED" w:rsidRDefault="00F56EED" w:rsidP="00F56EED">
            <w:pPr>
              <w:keepNext/>
              <w:spacing w:after="0" w:line="240" w:lineRule="auto"/>
              <w:ind w:left="-28"/>
              <w:outlineLvl w:val="2"/>
              <w:rPr>
                <w:rFonts w:ascii="Times New Roman" w:hAnsi="Times New Roman" w:cs="Times New Roman"/>
                <w:b/>
                <w:bCs/>
                <w:sz w:val="23"/>
                <w:szCs w:val="23"/>
              </w:rPr>
            </w:pPr>
            <w:r w:rsidRPr="00F56EED">
              <w:rPr>
                <w:rFonts w:ascii="Times New Roman" w:hAnsi="Times New Roman" w:cs="Times New Roman"/>
                <w:b/>
                <w:bCs/>
                <w:sz w:val="23"/>
                <w:szCs w:val="23"/>
              </w:rPr>
              <w:t>“</w:t>
            </w:r>
            <w:proofErr w:type="spellStart"/>
            <w:r w:rsidRPr="00F56EED">
              <w:rPr>
                <w:rFonts w:ascii="Times New Roman" w:hAnsi="Times New Roman" w:cs="Times New Roman"/>
                <w:b/>
                <w:bCs/>
                <w:sz w:val="23"/>
                <w:szCs w:val="23"/>
              </w:rPr>
              <w:t>Komunālās</w:t>
            </w:r>
            <w:proofErr w:type="spellEnd"/>
            <w:r w:rsidRPr="00F56EED">
              <w:rPr>
                <w:rFonts w:ascii="Times New Roman" w:hAnsi="Times New Roman" w:cs="Times New Roman"/>
                <w:b/>
                <w:bCs/>
                <w:sz w:val="23"/>
                <w:szCs w:val="23"/>
              </w:rPr>
              <w:t xml:space="preserve"> </w:t>
            </w:r>
            <w:proofErr w:type="spellStart"/>
            <w:r w:rsidRPr="00F56EED">
              <w:rPr>
                <w:rFonts w:ascii="Times New Roman" w:hAnsi="Times New Roman" w:cs="Times New Roman"/>
                <w:b/>
                <w:bCs/>
                <w:sz w:val="23"/>
                <w:szCs w:val="23"/>
              </w:rPr>
              <w:t>saimniecības</w:t>
            </w:r>
            <w:proofErr w:type="spellEnd"/>
            <w:r w:rsidRPr="00F56EED">
              <w:rPr>
                <w:rFonts w:ascii="Times New Roman" w:hAnsi="Times New Roman" w:cs="Times New Roman"/>
                <w:b/>
                <w:bCs/>
                <w:sz w:val="23"/>
                <w:szCs w:val="23"/>
              </w:rPr>
              <w:t xml:space="preserve"> </w:t>
            </w:r>
            <w:proofErr w:type="spellStart"/>
            <w:r w:rsidRPr="00F56EED">
              <w:rPr>
                <w:rFonts w:ascii="Times New Roman" w:hAnsi="Times New Roman" w:cs="Times New Roman"/>
                <w:b/>
                <w:bCs/>
                <w:sz w:val="23"/>
                <w:szCs w:val="23"/>
              </w:rPr>
              <w:t>pārvalde</w:t>
            </w:r>
            <w:proofErr w:type="spellEnd"/>
            <w:r w:rsidRPr="00F56EED">
              <w:rPr>
                <w:rFonts w:ascii="Times New Roman" w:hAnsi="Times New Roman" w:cs="Times New Roman"/>
                <w:b/>
                <w:bCs/>
                <w:sz w:val="23"/>
                <w:szCs w:val="23"/>
              </w:rPr>
              <w:t>”</w:t>
            </w:r>
          </w:p>
          <w:p w:rsidR="00F56EED" w:rsidRPr="00F56EED" w:rsidRDefault="00F56EED" w:rsidP="00F56EED">
            <w:pPr>
              <w:spacing w:after="0" w:line="240" w:lineRule="auto"/>
              <w:ind w:left="-28"/>
              <w:rPr>
                <w:rFonts w:ascii="Times New Roman" w:hAnsi="Times New Roman" w:cs="Times New Roman"/>
                <w:sz w:val="23"/>
                <w:szCs w:val="23"/>
              </w:rPr>
            </w:pPr>
            <w:r w:rsidRPr="00F56EED">
              <w:rPr>
                <w:rFonts w:ascii="Times New Roman" w:hAnsi="Times New Roman" w:cs="Times New Roman"/>
                <w:sz w:val="23"/>
                <w:szCs w:val="23"/>
              </w:rPr>
              <w:t>reģ.Nr.</w:t>
            </w:r>
            <w:r w:rsidRPr="00F56EED">
              <w:rPr>
                <w:rFonts w:ascii="Times New Roman" w:hAnsi="Times New Roman" w:cs="Times New Roman"/>
                <w:bCs/>
                <w:color w:val="000000"/>
                <w:sz w:val="23"/>
                <w:szCs w:val="23"/>
              </w:rPr>
              <w:t>90009547852</w:t>
            </w:r>
          </w:p>
          <w:p w:rsidR="00F56EED" w:rsidRPr="00F56EED" w:rsidRDefault="00F56EED" w:rsidP="00F56EED">
            <w:pPr>
              <w:spacing w:after="0" w:line="240" w:lineRule="auto"/>
              <w:rPr>
                <w:rFonts w:ascii="Times New Roman" w:hAnsi="Times New Roman" w:cs="Times New Roman"/>
                <w:sz w:val="23"/>
                <w:szCs w:val="23"/>
              </w:rPr>
            </w:pPr>
            <w:proofErr w:type="spellStart"/>
            <w:r w:rsidRPr="00F56EED">
              <w:rPr>
                <w:rFonts w:ascii="Times New Roman" w:hAnsi="Times New Roman" w:cs="Times New Roman"/>
                <w:sz w:val="23"/>
                <w:szCs w:val="23"/>
              </w:rPr>
              <w:t>Saules</w:t>
            </w:r>
            <w:proofErr w:type="spellEnd"/>
            <w:r w:rsidRPr="00F56EED">
              <w:rPr>
                <w:rFonts w:ascii="Times New Roman" w:hAnsi="Times New Roman" w:cs="Times New Roman"/>
                <w:sz w:val="23"/>
                <w:szCs w:val="23"/>
              </w:rPr>
              <w:t xml:space="preserve"> </w:t>
            </w:r>
            <w:proofErr w:type="spellStart"/>
            <w:r w:rsidRPr="00F56EED">
              <w:rPr>
                <w:rFonts w:ascii="Times New Roman" w:hAnsi="Times New Roman" w:cs="Times New Roman"/>
                <w:sz w:val="23"/>
                <w:szCs w:val="23"/>
              </w:rPr>
              <w:t>iela</w:t>
            </w:r>
            <w:proofErr w:type="spellEnd"/>
            <w:r w:rsidRPr="00F56EED">
              <w:rPr>
                <w:rFonts w:ascii="Times New Roman" w:hAnsi="Times New Roman" w:cs="Times New Roman"/>
                <w:sz w:val="23"/>
                <w:szCs w:val="23"/>
              </w:rPr>
              <w:t xml:space="preserve"> 5A, Daugavpils, LV – 5401</w:t>
            </w:r>
          </w:p>
          <w:p w:rsidR="00F56EED" w:rsidRPr="00F56EED" w:rsidRDefault="00F56EED" w:rsidP="00F56EED">
            <w:pPr>
              <w:spacing w:after="0" w:line="240" w:lineRule="auto"/>
              <w:rPr>
                <w:rFonts w:ascii="Times New Roman" w:hAnsi="Times New Roman" w:cs="Times New Roman"/>
                <w:sz w:val="23"/>
                <w:szCs w:val="23"/>
              </w:rPr>
            </w:pPr>
          </w:p>
          <w:p w:rsidR="00F56EED" w:rsidRPr="00F56EED" w:rsidRDefault="00F56EED" w:rsidP="00F56EED">
            <w:pPr>
              <w:spacing w:after="0" w:line="240" w:lineRule="auto"/>
              <w:rPr>
                <w:rFonts w:ascii="Times New Roman" w:hAnsi="Times New Roman" w:cs="Times New Roman"/>
                <w:sz w:val="23"/>
                <w:szCs w:val="23"/>
              </w:rPr>
            </w:pPr>
          </w:p>
          <w:p w:rsidR="00F56EED" w:rsidRPr="00F56EED" w:rsidRDefault="00F56EED" w:rsidP="00F56EED">
            <w:pPr>
              <w:spacing w:after="0" w:line="240" w:lineRule="auto"/>
              <w:rPr>
                <w:rFonts w:ascii="Times New Roman" w:hAnsi="Times New Roman" w:cs="Times New Roman"/>
                <w:sz w:val="23"/>
                <w:szCs w:val="23"/>
              </w:rPr>
            </w:pPr>
          </w:p>
          <w:p w:rsidR="00F56EED" w:rsidRPr="00F56EED" w:rsidRDefault="00F56EED" w:rsidP="00F56EED">
            <w:pPr>
              <w:spacing w:after="0" w:line="240" w:lineRule="auto"/>
              <w:rPr>
                <w:rFonts w:ascii="Times New Roman" w:hAnsi="Times New Roman" w:cs="Times New Roman"/>
                <w:sz w:val="23"/>
                <w:szCs w:val="23"/>
              </w:rPr>
            </w:pPr>
          </w:p>
          <w:p w:rsidR="00F56EED" w:rsidRPr="00F56EED" w:rsidRDefault="00F56EED" w:rsidP="00F56EED">
            <w:pPr>
              <w:spacing w:after="0" w:line="240" w:lineRule="auto"/>
              <w:rPr>
                <w:rFonts w:ascii="Times New Roman" w:hAnsi="Times New Roman" w:cs="Times New Roman"/>
                <w:sz w:val="23"/>
                <w:szCs w:val="23"/>
              </w:rPr>
            </w:pPr>
          </w:p>
          <w:p w:rsidR="00F56EED" w:rsidRPr="00F56EED" w:rsidRDefault="00F56EED" w:rsidP="00F56EED">
            <w:pPr>
              <w:spacing w:after="0" w:line="240" w:lineRule="auto"/>
              <w:rPr>
                <w:rFonts w:ascii="Times New Roman" w:hAnsi="Times New Roman" w:cs="Times New Roman"/>
                <w:sz w:val="23"/>
                <w:szCs w:val="23"/>
              </w:rPr>
            </w:pPr>
            <w:proofErr w:type="spellStart"/>
            <w:r w:rsidRPr="00F56EED">
              <w:rPr>
                <w:rFonts w:ascii="Times New Roman" w:hAnsi="Times New Roman" w:cs="Times New Roman"/>
                <w:sz w:val="23"/>
                <w:szCs w:val="23"/>
              </w:rPr>
              <w:t>Vadītājs</w:t>
            </w:r>
            <w:proofErr w:type="spellEnd"/>
            <w:r w:rsidRPr="00F56EED">
              <w:rPr>
                <w:rFonts w:ascii="Times New Roman" w:hAnsi="Times New Roman" w:cs="Times New Roman"/>
                <w:sz w:val="23"/>
                <w:szCs w:val="23"/>
              </w:rPr>
              <w:t xml:space="preserve">               </w:t>
            </w:r>
            <w:r w:rsidRPr="00F56EED">
              <w:rPr>
                <w:rFonts w:ascii="Times New Roman" w:hAnsi="Times New Roman" w:cs="Times New Roman"/>
                <w:sz w:val="23"/>
                <w:szCs w:val="23"/>
              </w:rPr>
              <w:br/>
            </w:r>
            <w:proofErr w:type="spellStart"/>
            <w:r w:rsidRPr="00F56EED">
              <w:rPr>
                <w:rFonts w:ascii="Times New Roman" w:hAnsi="Times New Roman" w:cs="Times New Roman"/>
                <w:sz w:val="23"/>
                <w:szCs w:val="23"/>
              </w:rPr>
              <w:t>A.Pudāns</w:t>
            </w:r>
            <w:proofErr w:type="spellEnd"/>
            <w:r w:rsidRPr="00F56EED">
              <w:rPr>
                <w:rFonts w:ascii="Times New Roman" w:hAnsi="Times New Roman" w:cs="Times New Roman"/>
                <w:sz w:val="23"/>
                <w:szCs w:val="23"/>
              </w:rPr>
              <w:t>_________________________</w:t>
            </w:r>
          </w:p>
          <w:p w:rsidR="00F56EED" w:rsidRPr="00F56EED" w:rsidRDefault="00F56EED" w:rsidP="00F56EED">
            <w:pPr>
              <w:tabs>
                <w:tab w:val="left" w:pos="3181"/>
              </w:tabs>
              <w:suppressAutoHyphens/>
              <w:spacing w:after="0" w:line="240" w:lineRule="auto"/>
              <w:jc w:val="both"/>
              <w:rPr>
                <w:rFonts w:ascii="Times New Roman" w:eastAsia="Times New Roman" w:hAnsi="Times New Roman" w:cs="Times New Roman"/>
                <w:noProof/>
                <w:sz w:val="23"/>
                <w:szCs w:val="23"/>
                <w:lang w:val="lv-LV" w:eastAsia="ar-SA"/>
              </w:rPr>
            </w:pPr>
          </w:p>
        </w:tc>
        <w:tc>
          <w:tcPr>
            <w:tcW w:w="4680" w:type="dxa"/>
          </w:tcPr>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noProof/>
                <w:sz w:val="23"/>
                <w:szCs w:val="23"/>
                <w:lang w:val="lv-LV" w:eastAsia="ar-SA"/>
              </w:rPr>
            </w:pPr>
            <w:r w:rsidRPr="00F56EED">
              <w:rPr>
                <w:rFonts w:ascii="Times New Roman" w:eastAsia="Times New Roman" w:hAnsi="Times New Roman" w:cs="Times New Roman"/>
                <w:noProof/>
                <w:sz w:val="23"/>
                <w:szCs w:val="23"/>
                <w:lang w:val="lv-LV" w:eastAsia="ar-SA"/>
              </w:rPr>
              <w:t xml:space="preserve">BŪVUZŅĒMĒJS: </w:t>
            </w:r>
          </w:p>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b/>
                <w:noProof/>
                <w:sz w:val="23"/>
                <w:szCs w:val="23"/>
                <w:lang w:val="lv-LV" w:eastAsia="ar-SA"/>
              </w:rPr>
            </w:pPr>
            <w:r w:rsidRPr="00F56EED">
              <w:rPr>
                <w:rFonts w:ascii="Times New Roman" w:eastAsia="Times New Roman" w:hAnsi="Times New Roman" w:cs="Times New Roman"/>
                <w:b/>
                <w:noProof/>
                <w:sz w:val="23"/>
                <w:szCs w:val="23"/>
                <w:lang w:val="lv-LV" w:eastAsia="ar-SA"/>
              </w:rPr>
              <w:t>SIA „BORG”</w:t>
            </w:r>
          </w:p>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noProof/>
                <w:sz w:val="23"/>
                <w:szCs w:val="23"/>
                <w:lang w:val="lv-LV" w:eastAsia="ar-SA"/>
              </w:rPr>
            </w:pPr>
            <w:r w:rsidRPr="00F56EED">
              <w:rPr>
                <w:rFonts w:ascii="Times New Roman" w:eastAsia="Times New Roman" w:hAnsi="Times New Roman" w:cs="Times New Roman"/>
                <w:noProof/>
                <w:sz w:val="23"/>
                <w:szCs w:val="23"/>
                <w:lang w:val="lv-LV" w:eastAsia="ar-SA"/>
              </w:rPr>
              <w:t>reģ.Nr.41503012572</w:t>
            </w:r>
          </w:p>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noProof/>
                <w:sz w:val="23"/>
                <w:szCs w:val="23"/>
                <w:lang w:val="lv-LV" w:eastAsia="ar-SA"/>
              </w:rPr>
            </w:pPr>
            <w:r w:rsidRPr="00F56EED">
              <w:rPr>
                <w:rFonts w:ascii="Times New Roman" w:eastAsia="Times New Roman" w:hAnsi="Times New Roman" w:cs="Times New Roman"/>
                <w:noProof/>
                <w:sz w:val="23"/>
                <w:szCs w:val="23"/>
                <w:lang w:val="lv-LV" w:eastAsia="ar-SA"/>
              </w:rPr>
              <w:t>Mazā Dārza iela 5 – 7, Daugavpils, LV – 5404</w:t>
            </w:r>
          </w:p>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noProof/>
                <w:sz w:val="23"/>
                <w:szCs w:val="23"/>
                <w:lang w:val="lv-LV" w:eastAsia="ar-SA"/>
              </w:rPr>
            </w:pPr>
            <w:r w:rsidRPr="00F56EED">
              <w:rPr>
                <w:rFonts w:ascii="Times New Roman" w:eastAsia="Times New Roman" w:hAnsi="Times New Roman" w:cs="Times New Roman"/>
                <w:noProof/>
                <w:sz w:val="23"/>
                <w:szCs w:val="23"/>
                <w:lang w:val="lv-LV" w:eastAsia="ar-SA"/>
              </w:rPr>
              <w:t>NORDEA Bank AB, kods:NDEALV2X</w:t>
            </w:r>
          </w:p>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noProof/>
                <w:sz w:val="23"/>
                <w:szCs w:val="23"/>
                <w:lang w:val="lv-LV" w:eastAsia="ar-SA"/>
              </w:rPr>
            </w:pPr>
            <w:r w:rsidRPr="00F56EED">
              <w:rPr>
                <w:rFonts w:ascii="Times New Roman" w:eastAsia="Times New Roman" w:hAnsi="Times New Roman" w:cs="Times New Roman"/>
                <w:noProof/>
                <w:sz w:val="23"/>
                <w:szCs w:val="23"/>
                <w:lang w:val="lv-LV" w:eastAsia="ar-SA"/>
              </w:rPr>
              <w:t>Konts LV75NDEA0000082467535</w:t>
            </w:r>
          </w:p>
          <w:p w:rsidR="00F56EED" w:rsidRPr="00F56EED" w:rsidRDefault="00F56EED" w:rsidP="00F56EED">
            <w:pPr>
              <w:suppressAutoHyphens/>
              <w:overflowPunct w:val="0"/>
              <w:autoSpaceDE w:val="0"/>
              <w:spacing w:after="0" w:line="240" w:lineRule="auto"/>
              <w:jc w:val="both"/>
              <w:textAlignment w:val="baseline"/>
              <w:rPr>
                <w:rFonts w:ascii="Times New Roman" w:eastAsia="Times New Roman" w:hAnsi="Times New Roman" w:cs="Times New Roman"/>
                <w:noProof/>
                <w:sz w:val="23"/>
                <w:szCs w:val="23"/>
                <w:lang w:val="lv-LV" w:eastAsia="ar-SA"/>
              </w:rPr>
            </w:pPr>
            <w:r w:rsidRPr="00F56EED">
              <w:rPr>
                <w:rFonts w:ascii="Times New Roman" w:eastAsia="Times New Roman" w:hAnsi="Times New Roman" w:cs="Times New Roman"/>
                <w:noProof/>
                <w:sz w:val="23"/>
                <w:szCs w:val="23"/>
                <w:lang w:val="lv-LV" w:eastAsia="ar-SA"/>
              </w:rPr>
              <w:t>Tālr. fakss 654 25906</w:t>
            </w:r>
          </w:p>
          <w:p w:rsidR="00F56EED" w:rsidRPr="00F56EED" w:rsidRDefault="00F56EED" w:rsidP="00F56EED">
            <w:pPr>
              <w:suppressAutoHyphens/>
              <w:spacing w:after="0" w:line="240" w:lineRule="auto"/>
              <w:rPr>
                <w:rFonts w:ascii="Times New Roman" w:eastAsia="Times New Roman" w:hAnsi="Times New Roman" w:cs="Times New Roman"/>
                <w:sz w:val="23"/>
                <w:szCs w:val="23"/>
                <w:lang w:val="lv-LV" w:eastAsia="ar-SA"/>
              </w:rPr>
            </w:pPr>
          </w:p>
          <w:p w:rsidR="00F56EED" w:rsidRPr="00F56EED" w:rsidRDefault="00F56EED" w:rsidP="00F56EED">
            <w:pPr>
              <w:suppressAutoHyphens/>
              <w:spacing w:after="0" w:line="240" w:lineRule="auto"/>
              <w:rPr>
                <w:rFonts w:ascii="Times New Roman" w:eastAsia="Times New Roman" w:hAnsi="Times New Roman" w:cs="Times New Roman"/>
                <w:sz w:val="23"/>
                <w:szCs w:val="23"/>
                <w:lang w:val="lv-LV" w:eastAsia="ar-SA"/>
              </w:rPr>
            </w:pPr>
          </w:p>
          <w:p w:rsidR="00F56EED" w:rsidRDefault="00F56EED" w:rsidP="00F56EED">
            <w:pPr>
              <w:suppressAutoHyphens/>
              <w:spacing w:after="0" w:line="240" w:lineRule="auto"/>
              <w:rPr>
                <w:rFonts w:ascii="Times New Roman" w:eastAsia="Times New Roman" w:hAnsi="Times New Roman" w:cs="Times New Roman"/>
                <w:sz w:val="23"/>
                <w:szCs w:val="23"/>
                <w:lang w:val="lv-LV" w:eastAsia="ar-SA"/>
              </w:rPr>
            </w:pPr>
          </w:p>
          <w:p w:rsidR="00F56EED" w:rsidRPr="00F56EED" w:rsidRDefault="00F56EED" w:rsidP="00F56EED">
            <w:pPr>
              <w:suppressAutoHyphens/>
              <w:spacing w:after="0" w:line="240" w:lineRule="auto"/>
              <w:rPr>
                <w:rFonts w:ascii="Times New Roman" w:eastAsia="Times New Roman" w:hAnsi="Times New Roman" w:cs="Times New Roman"/>
                <w:sz w:val="23"/>
                <w:szCs w:val="23"/>
                <w:lang w:val="lv-LV" w:eastAsia="ar-SA"/>
              </w:rPr>
            </w:pPr>
            <w:r w:rsidRPr="00F56EED">
              <w:rPr>
                <w:rFonts w:ascii="Times New Roman" w:eastAsia="Times New Roman" w:hAnsi="Times New Roman" w:cs="Times New Roman"/>
                <w:sz w:val="23"/>
                <w:szCs w:val="23"/>
                <w:lang w:val="lv-LV" w:eastAsia="ar-SA"/>
              </w:rPr>
              <w:t>Valdes loceklis</w:t>
            </w:r>
          </w:p>
          <w:p w:rsidR="00F56EED" w:rsidRPr="00F56EED" w:rsidRDefault="00F56EED" w:rsidP="00F56EED">
            <w:pPr>
              <w:suppressAutoHyphens/>
              <w:spacing w:after="0" w:line="240" w:lineRule="auto"/>
              <w:rPr>
                <w:rFonts w:ascii="Times New Roman" w:eastAsia="Times New Roman" w:hAnsi="Times New Roman" w:cs="Times New Roman"/>
                <w:sz w:val="23"/>
                <w:szCs w:val="23"/>
                <w:lang w:val="lv-LV" w:eastAsia="ar-SA"/>
              </w:rPr>
            </w:pPr>
            <w:r w:rsidRPr="00F56EED">
              <w:rPr>
                <w:rFonts w:ascii="Times New Roman" w:eastAsia="Times New Roman" w:hAnsi="Times New Roman" w:cs="Times New Roman"/>
                <w:sz w:val="23"/>
                <w:szCs w:val="23"/>
                <w:lang w:val="lv-LV" w:eastAsia="ar-SA"/>
              </w:rPr>
              <w:t>_________________________</w:t>
            </w:r>
            <w:proofErr w:type="spellStart"/>
            <w:r w:rsidRPr="00F56EED">
              <w:rPr>
                <w:rFonts w:ascii="Times New Roman" w:eastAsia="Times New Roman" w:hAnsi="Times New Roman" w:cs="Times New Roman"/>
                <w:sz w:val="23"/>
                <w:szCs w:val="23"/>
                <w:lang w:val="lv-LV" w:eastAsia="ar-SA"/>
              </w:rPr>
              <w:t>S.Skorodihins</w:t>
            </w:r>
            <w:proofErr w:type="spellEnd"/>
          </w:p>
        </w:tc>
      </w:tr>
    </w:tbl>
    <w:p w:rsidR="000C64B2" w:rsidRDefault="000C64B2" w:rsidP="00F56EED">
      <w:pPr>
        <w:jc w:val="center"/>
        <w:sectPr w:rsidR="000C64B2" w:rsidSect="00ED1D7A">
          <w:footerReference w:type="default" r:id="rId9"/>
          <w:pgSz w:w="12240" w:h="15840"/>
          <w:pgMar w:top="1440" w:right="1183" w:bottom="1440" w:left="1843" w:header="708" w:footer="708" w:gutter="0"/>
          <w:cols w:space="708"/>
          <w:titlePg/>
          <w:docGrid w:linePitch="360"/>
        </w:sectPr>
      </w:pPr>
      <w:bookmarkStart w:id="0" w:name="_GoBack"/>
      <w:bookmarkEnd w:id="0"/>
    </w:p>
    <w:p w:rsidR="00F56EED" w:rsidRPr="009402A2" w:rsidRDefault="00F56EED" w:rsidP="00700D28">
      <w:pPr>
        <w:pStyle w:val="EndnoteText"/>
        <w:ind w:right="360" w:hanging="1276"/>
        <w:jc w:val="center"/>
        <w:rPr>
          <w:b/>
        </w:rPr>
      </w:pPr>
    </w:p>
    <w:sectPr w:rsidR="00F56EED" w:rsidRPr="009402A2" w:rsidSect="000C64B2">
      <w:pgSz w:w="16838" w:h="11906" w:orient="landscape"/>
      <w:pgMar w:top="1588" w:right="1387" w:bottom="68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B2" w:rsidRDefault="000C64B2" w:rsidP="000C64B2">
      <w:pPr>
        <w:spacing w:after="0" w:line="240" w:lineRule="auto"/>
      </w:pPr>
      <w:r>
        <w:separator/>
      </w:r>
    </w:p>
  </w:endnote>
  <w:endnote w:type="continuationSeparator" w:id="0">
    <w:p w:rsidR="000C64B2" w:rsidRDefault="000C64B2" w:rsidP="000C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219301"/>
      <w:docPartObj>
        <w:docPartGallery w:val="Page Numbers (Bottom of Page)"/>
        <w:docPartUnique/>
      </w:docPartObj>
    </w:sdtPr>
    <w:sdtEndPr>
      <w:rPr>
        <w:noProof/>
      </w:rPr>
    </w:sdtEndPr>
    <w:sdtContent>
      <w:p w:rsidR="000C64B2" w:rsidRDefault="000C64B2">
        <w:pPr>
          <w:pStyle w:val="Footer"/>
          <w:jc w:val="center"/>
        </w:pPr>
        <w:r w:rsidRPr="009402A2">
          <w:rPr>
            <w:rFonts w:ascii="Times New Roman" w:hAnsi="Times New Roman"/>
            <w:sz w:val="23"/>
            <w:szCs w:val="23"/>
          </w:rPr>
          <w:fldChar w:fldCharType="begin"/>
        </w:r>
        <w:r w:rsidRPr="009402A2">
          <w:rPr>
            <w:rFonts w:ascii="Times New Roman" w:hAnsi="Times New Roman"/>
            <w:sz w:val="23"/>
            <w:szCs w:val="23"/>
          </w:rPr>
          <w:instrText xml:space="preserve"> PAGE   \* MERGEFORMAT </w:instrText>
        </w:r>
        <w:r w:rsidRPr="009402A2">
          <w:rPr>
            <w:rFonts w:ascii="Times New Roman" w:hAnsi="Times New Roman"/>
            <w:sz w:val="23"/>
            <w:szCs w:val="23"/>
          </w:rPr>
          <w:fldChar w:fldCharType="separate"/>
        </w:r>
        <w:r w:rsidR="00700D28">
          <w:rPr>
            <w:rFonts w:ascii="Times New Roman" w:hAnsi="Times New Roman"/>
            <w:noProof/>
            <w:sz w:val="23"/>
            <w:szCs w:val="23"/>
          </w:rPr>
          <w:t>7</w:t>
        </w:r>
        <w:r w:rsidRPr="009402A2">
          <w:rPr>
            <w:rFonts w:ascii="Times New Roman" w:hAnsi="Times New Roman"/>
            <w:noProof/>
            <w:sz w:val="23"/>
            <w:szCs w:val="23"/>
          </w:rPr>
          <w:fldChar w:fldCharType="end"/>
        </w:r>
      </w:p>
    </w:sdtContent>
  </w:sdt>
  <w:p w:rsidR="000C64B2" w:rsidRDefault="009402A2" w:rsidP="009402A2">
    <w:pPr>
      <w:pStyle w:val="Footer"/>
      <w:tabs>
        <w:tab w:val="clear" w:pos="4677"/>
        <w:tab w:val="left"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B2" w:rsidRDefault="000C64B2" w:rsidP="000C64B2">
      <w:pPr>
        <w:spacing w:after="0" w:line="240" w:lineRule="auto"/>
      </w:pPr>
      <w:r>
        <w:separator/>
      </w:r>
    </w:p>
  </w:footnote>
  <w:footnote w:type="continuationSeparator" w:id="0">
    <w:p w:rsidR="000C64B2" w:rsidRDefault="000C64B2" w:rsidP="000C6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8"/>
    <w:rsid w:val="000349EA"/>
    <w:rsid w:val="000C64B2"/>
    <w:rsid w:val="00350001"/>
    <w:rsid w:val="00393097"/>
    <w:rsid w:val="00503E0A"/>
    <w:rsid w:val="00534323"/>
    <w:rsid w:val="005700B9"/>
    <w:rsid w:val="00700D28"/>
    <w:rsid w:val="007B54BF"/>
    <w:rsid w:val="007F787D"/>
    <w:rsid w:val="008158D9"/>
    <w:rsid w:val="00856C40"/>
    <w:rsid w:val="008E65A8"/>
    <w:rsid w:val="009402A2"/>
    <w:rsid w:val="00983442"/>
    <w:rsid w:val="00A16CCB"/>
    <w:rsid w:val="00B25950"/>
    <w:rsid w:val="00C2428E"/>
    <w:rsid w:val="00C66CB3"/>
    <w:rsid w:val="00D2033F"/>
    <w:rsid w:val="00ED1D7A"/>
    <w:rsid w:val="00ED2E0F"/>
    <w:rsid w:val="00F56EED"/>
    <w:rsid w:val="00FC76B1"/>
    <w:rsid w:val="00FE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9818D5A-D203-4A1E-8354-F166CB26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0C64B2"/>
    <w:rPr>
      <w:rFonts w:ascii="Times New Roman" w:eastAsia="Times New Roman" w:hAnsi="Times New Roman" w:cs="Times New Roman"/>
      <w:sz w:val="20"/>
      <w:szCs w:val="20"/>
      <w:lang w:val="lv-LV" w:eastAsia="ar-SA"/>
    </w:rPr>
  </w:style>
  <w:style w:type="paragraph" w:styleId="FootnoteText">
    <w:name w:val="footnote text"/>
    <w:basedOn w:val="Normal"/>
    <w:link w:val="FootnoteTextChar"/>
    <w:uiPriority w:val="99"/>
    <w:semiHidden/>
    <w:rsid w:val="000C64B2"/>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BalloonTextChar">
    <w:name w:val="Balloon Text Char"/>
    <w:basedOn w:val="DefaultParagraphFont"/>
    <w:link w:val="BalloonText"/>
    <w:uiPriority w:val="99"/>
    <w:semiHidden/>
    <w:rsid w:val="000C64B2"/>
    <w:rPr>
      <w:rFonts w:ascii="Tahoma" w:eastAsia="Times New Roman" w:hAnsi="Tahoma" w:cs="Times New Roman"/>
      <w:sz w:val="16"/>
      <w:szCs w:val="16"/>
      <w:lang w:val="lv-LV" w:eastAsia="lv-LV"/>
    </w:rPr>
  </w:style>
  <w:style w:type="paragraph" w:styleId="BalloonText">
    <w:name w:val="Balloon Text"/>
    <w:basedOn w:val="Normal"/>
    <w:link w:val="BalloonTextChar"/>
    <w:uiPriority w:val="99"/>
    <w:semiHidden/>
    <w:rsid w:val="000C64B2"/>
    <w:pPr>
      <w:spacing w:after="0" w:line="240" w:lineRule="auto"/>
    </w:pPr>
    <w:rPr>
      <w:rFonts w:ascii="Tahoma" w:eastAsia="Times New Roman" w:hAnsi="Tahoma" w:cs="Times New Roman"/>
      <w:sz w:val="16"/>
      <w:szCs w:val="16"/>
      <w:lang w:val="lv-LV" w:eastAsia="lv-LV"/>
    </w:rPr>
  </w:style>
  <w:style w:type="character" w:customStyle="1" w:styleId="HeaderChar">
    <w:name w:val="Header Char"/>
    <w:basedOn w:val="DefaultParagraphFont"/>
    <w:link w:val="Header"/>
    <w:uiPriority w:val="99"/>
    <w:semiHidden/>
    <w:rsid w:val="000C64B2"/>
    <w:rPr>
      <w:rFonts w:ascii="Calibri" w:eastAsia="Times New Roman" w:hAnsi="Calibri" w:cs="Times New Roman"/>
      <w:sz w:val="20"/>
      <w:szCs w:val="20"/>
      <w:lang w:val="lv-LV" w:eastAsia="lv-LV"/>
    </w:rPr>
  </w:style>
  <w:style w:type="paragraph" w:styleId="Header">
    <w:name w:val="header"/>
    <w:basedOn w:val="Normal"/>
    <w:link w:val="HeaderChar"/>
    <w:uiPriority w:val="99"/>
    <w:semiHidden/>
    <w:rsid w:val="000C64B2"/>
    <w:pPr>
      <w:tabs>
        <w:tab w:val="center" w:pos="4677"/>
        <w:tab w:val="right" w:pos="9355"/>
      </w:tabs>
      <w:spacing w:after="0" w:line="240" w:lineRule="auto"/>
    </w:pPr>
    <w:rPr>
      <w:rFonts w:ascii="Calibri" w:eastAsia="Times New Roman" w:hAnsi="Calibri" w:cs="Times New Roman"/>
      <w:sz w:val="20"/>
      <w:szCs w:val="20"/>
      <w:lang w:val="lv-LV" w:eastAsia="lv-LV"/>
    </w:rPr>
  </w:style>
  <w:style w:type="character" w:customStyle="1" w:styleId="FooterChar">
    <w:name w:val="Footer Char"/>
    <w:basedOn w:val="DefaultParagraphFont"/>
    <w:link w:val="Footer"/>
    <w:uiPriority w:val="99"/>
    <w:rsid w:val="000C64B2"/>
    <w:rPr>
      <w:rFonts w:ascii="Calibri" w:eastAsia="Times New Roman" w:hAnsi="Calibri" w:cs="Times New Roman"/>
      <w:sz w:val="20"/>
      <w:szCs w:val="20"/>
      <w:lang w:val="lv-LV" w:eastAsia="lv-LV"/>
    </w:rPr>
  </w:style>
  <w:style w:type="paragraph" w:styleId="Footer">
    <w:name w:val="footer"/>
    <w:basedOn w:val="Normal"/>
    <w:link w:val="FooterChar"/>
    <w:uiPriority w:val="99"/>
    <w:rsid w:val="000C64B2"/>
    <w:pPr>
      <w:tabs>
        <w:tab w:val="center" w:pos="4677"/>
        <w:tab w:val="right" w:pos="9355"/>
      </w:tabs>
      <w:spacing w:after="0" w:line="240" w:lineRule="auto"/>
    </w:pPr>
    <w:rPr>
      <w:rFonts w:ascii="Calibri" w:eastAsia="Times New Roman" w:hAnsi="Calibri" w:cs="Times New Roman"/>
      <w:sz w:val="20"/>
      <w:szCs w:val="20"/>
      <w:lang w:val="lv-LV" w:eastAsia="lv-LV"/>
    </w:rPr>
  </w:style>
  <w:style w:type="paragraph" w:styleId="EndnoteText">
    <w:name w:val="endnote text"/>
    <w:basedOn w:val="Normal"/>
    <w:link w:val="EndnoteTextChar1"/>
    <w:uiPriority w:val="99"/>
    <w:semiHidden/>
    <w:rsid w:val="000C64B2"/>
    <w:pPr>
      <w:spacing w:after="0" w:line="240" w:lineRule="auto"/>
    </w:pPr>
    <w:rPr>
      <w:rFonts w:ascii="Calibri" w:eastAsia="Times New Roman" w:hAnsi="Calibri" w:cs="Times New Roman"/>
      <w:sz w:val="20"/>
      <w:szCs w:val="20"/>
      <w:lang w:val="lv-LV" w:eastAsia="lv-LV"/>
    </w:rPr>
  </w:style>
  <w:style w:type="character" w:customStyle="1" w:styleId="EndnoteTextChar1">
    <w:name w:val="Endnote Text Char1"/>
    <w:link w:val="EndnoteText"/>
    <w:uiPriority w:val="99"/>
    <w:semiHidden/>
    <w:locked/>
    <w:rsid w:val="000C64B2"/>
    <w:rPr>
      <w:rFonts w:ascii="Calibri" w:eastAsia="Times New Roman" w:hAnsi="Calibri" w:cs="Times New Roman"/>
      <w:sz w:val="20"/>
      <w:szCs w:val="20"/>
      <w:lang w:val="lv-LV" w:eastAsia="lv-LV"/>
    </w:rPr>
  </w:style>
  <w:style w:type="character" w:customStyle="1" w:styleId="EndnoteTextChar">
    <w:name w:val="Endnote Text Char"/>
    <w:basedOn w:val="DefaultParagraphFont"/>
    <w:uiPriority w:val="99"/>
    <w:semiHidden/>
    <w:rsid w:val="000C64B2"/>
    <w:rPr>
      <w:sz w:val="20"/>
      <w:szCs w:val="20"/>
    </w:rPr>
  </w:style>
  <w:style w:type="character" w:styleId="Hyperlink">
    <w:name w:val="Hyperlink"/>
    <w:basedOn w:val="DefaultParagraphFont"/>
    <w:uiPriority w:val="99"/>
    <w:rsid w:val="000C64B2"/>
    <w:rPr>
      <w:rFonts w:cs="Times New Roman"/>
      <w:color w:val="0000FF"/>
      <w:u w:val="single"/>
    </w:rPr>
  </w:style>
  <w:style w:type="character" w:styleId="Strong">
    <w:name w:val="Strong"/>
    <w:basedOn w:val="DefaultParagraphFont"/>
    <w:uiPriority w:val="99"/>
    <w:qFormat/>
    <w:rsid w:val="000C64B2"/>
    <w:rPr>
      <w:rFonts w:cs="Times New Roman"/>
      <w:b/>
    </w:rPr>
  </w:style>
  <w:style w:type="paragraph" w:styleId="ListParagraph">
    <w:name w:val="List Paragraph"/>
    <w:basedOn w:val="Normal"/>
    <w:uiPriority w:val="99"/>
    <w:qFormat/>
    <w:rsid w:val="000C64B2"/>
    <w:pPr>
      <w:suppressAutoHyphens/>
      <w:spacing w:after="0" w:line="240" w:lineRule="auto"/>
      <w:ind w:left="720"/>
    </w:pPr>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3" Type="http://schemas.openxmlformats.org/officeDocument/2006/relationships/settings" Target="settings.xml"/><Relationship Id="rId7" Type="http://schemas.openxmlformats.org/officeDocument/2006/relationships/hyperlink" Target="mailto:oksana.grigorje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21</cp:revision>
  <cp:lastPrinted>2015-08-20T07:55:00Z</cp:lastPrinted>
  <dcterms:created xsi:type="dcterms:W3CDTF">2015-08-18T12:35:00Z</dcterms:created>
  <dcterms:modified xsi:type="dcterms:W3CDTF">2015-08-21T11:43:00Z</dcterms:modified>
</cp:coreProperties>
</file>